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1AD" w:rsidRPr="00EF782B" w:rsidRDefault="00C001AD" w:rsidP="00EF78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82B">
        <w:rPr>
          <w:rFonts w:ascii="Times New Roman" w:hAnsi="Times New Roman" w:cs="Times New Roman"/>
          <w:b/>
          <w:sz w:val="28"/>
          <w:szCs w:val="28"/>
        </w:rPr>
        <w:t xml:space="preserve">-Tematica -  </w:t>
      </w:r>
    </w:p>
    <w:p w:rsidR="00C001AD" w:rsidRPr="00EF782B" w:rsidRDefault="00C001AD" w:rsidP="00EF78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82B">
        <w:rPr>
          <w:rFonts w:ascii="Times New Roman" w:hAnsi="Times New Roman" w:cs="Times New Roman"/>
          <w:b/>
          <w:sz w:val="28"/>
          <w:szCs w:val="28"/>
        </w:rPr>
        <w:t>Examen de diferențe pentru elevi cu cereri de transfer în clasa a X</w:t>
      </w:r>
      <w:r w:rsidR="00EB10D6" w:rsidRPr="00EF782B">
        <w:rPr>
          <w:rFonts w:ascii="Times New Roman" w:hAnsi="Times New Roman" w:cs="Times New Roman"/>
          <w:b/>
          <w:sz w:val="28"/>
          <w:szCs w:val="28"/>
        </w:rPr>
        <w:t>I</w:t>
      </w:r>
      <w:r w:rsidRPr="00EF782B">
        <w:rPr>
          <w:rFonts w:ascii="Times New Roman" w:hAnsi="Times New Roman" w:cs="Times New Roman"/>
          <w:b/>
          <w:sz w:val="28"/>
          <w:szCs w:val="28"/>
        </w:rPr>
        <w:t xml:space="preserve"> a</w:t>
      </w:r>
    </w:p>
    <w:p w:rsidR="00C001AD" w:rsidRPr="00EF782B" w:rsidRDefault="00472C88" w:rsidP="00EF78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82B">
        <w:rPr>
          <w:rFonts w:ascii="Times New Roman" w:hAnsi="Times New Roman" w:cs="Times New Roman"/>
          <w:b/>
          <w:sz w:val="28"/>
          <w:szCs w:val="28"/>
        </w:rPr>
        <w:t>An școlar: 2019-2020</w:t>
      </w:r>
    </w:p>
    <w:p w:rsidR="00C001AD" w:rsidRPr="00EF782B" w:rsidRDefault="00C001AD" w:rsidP="00EF782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001AD" w:rsidRPr="00EF782B" w:rsidRDefault="00C001AD" w:rsidP="00EF78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2B">
        <w:rPr>
          <w:rFonts w:ascii="Times New Roman" w:hAnsi="Times New Roman" w:cs="Times New Roman"/>
          <w:b/>
          <w:sz w:val="24"/>
          <w:szCs w:val="24"/>
        </w:rPr>
        <w:t xml:space="preserve">Specializare: *Tehnician în </w:t>
      </w:r>
      <w:r w:rsidR="00D40193" w:rsidRPr="00EF782B">
        <w:rPr>
          <w:rFonts w:ascii="Times New Roman" w:hAnsi="Times New Roman" w:cs="Times New Roman"/>
          <w:b/>
          <w:sz w:val="24"/>
          <w:szCs w:val="24"/>
        </w:rPr>
        <w:t>gastronomie</w:t>
      </w:r>
    </w:p>
    <w:p w:rsidR="00C001AD" w:rsidRPr="00EF782B" w:rsidRDefault="00C001AD" w:rsidP="00EF78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782B">
        <w:rPr>
          <w:rFonts w:ascii="Times New Roman" w:hAnsi="Times New Roman" w:cs="Times New Roman"/>
          <w:b/>
          <w:sz w:val="24"/>
          <w:szCs w:val="24"/>
        </w:rPr>
        <w:tab/>
      </w:r>
      <w:r w:rsidRPr="00EF782B">
        <w:rPr>
          <w:rFonts w:ascii="Times New Roman" w:hAnsi="Times New Roman" w:cs="Times New Roman"/>
          <w:b/>
          <w:sz w:val="24"/>
          <w:szCs w:val="24"/>
        </w:rPr>
        <w:tab/>
      </w:r>
      <w:r w:rsidRPr="00EF782B">
        <w:rPr>
          <w:rFonts w:ascii="Times New Roman" w:hAnsi="Times New Roman" w:cs="Times New Roman"/>
          <w:b/>
          <w:sz w:val="24"/>
          <w:szCs w:val="24"/>
        </w:rPr>
        <w:tab/>
      </w:r>
      <w:r w:rsidRPr="00EF782B">
        <w:rPr>
          <w:rFonts w:ascii="Times New Roman" w:hAnsi="Times New Roman" w:cs="Times New Roman"/>
          <w:b/>
          <w:sz w:val="24"/>
          <w:szCs w:val="24"/>
        </w:rPr>
        <w:tab/>
      </w:r>
    </w:p>
    <w:p w:rsidR="00C001AD" w:rsidRPr="00EF782B" w:rsidRDefault="00C001AD" w:rsidP="00EF78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2B">
        <w:rPr>
          <w:rFonts w:ascii="Times New Roman" w:hAnsi="Times New Roman" w:cs="Times New Roman"/>
          <w:b/>
          <w:sz w:val="24"/>
          <w:szCs w:val="24"/>
        </w:rPr>
        <w:t>Discipline – Clasa a IX a</w:t>
      </w:r>
    </w:p>
    <w:p w:rsidR="00FA3759" w:rsidRPr="00EF782B" w:rsidRDefault="00FA3759" w:rsidP="00EF78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72C88" w:rsidRDefault="00472C88" w:rsidP="00EF78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782B">
        <w:rPr>
          <w:rFonts w:ascii="Times New Roman" w:hAnsi="Times New Roman" w:cs="Times New Roman"/>
          <w:b/>
          <w:sz w:val="24"/>
          <w:szCs w:val="24"/>
        </w:rPr>
        <w:t>M1 Bazele contabilității</w:t>
      </w:r>
    </w:p>
    <w:p w:rsidR="00EF782B" w:rsidRPr="00EF782B" w:rsidRDefault="00EF782B" w:rsidP="00EF78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2C88" w:rsidRPr="00EF782B" w:rsidRDefault="00472C88" w:rsidP="00EF782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EF782B">
        <w:rPr>
          <w:rFonts w:ascii="Times New Roman" w:eastAsia="Calibri" w:hAnsi="Times New Roman" w:cs="Times New Roman"/>
          <w:b/>
          <w:i/>
          <w:u w:val="single"/>
        </w:rPr>
        <w:t>Conținuturi</w:t>
      </w:r>
    </w:p>
    <w:p w:rsidR="00472C88" w:rsidRPr="00EF782B" w:rsidRDefault="00472C88" w:rsidP="00EF782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1. Delimitări conceptuale în contabilitatea entităţilor</w:t>
      </w:r>
    </w:p>
    <w:p w:rsidR="00472C88" w:rsidRPr="00EF782B" w:rsidRDefault="00472C88" w:rsidP="00EF782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 xml:space="preserve">2. Contabilitatea – verigă de bază a entităţilor </w:t>
      </w:r>
    </w:p>
    <w:p w:rsidR="00472C88" w:rsidRPr="00EF782B" w:rsidRDefault="00472C88" w:rsidP="00EF782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- Clasificarea societăţilor comerciale</w:t>
      </w:r>
    </w:p>
    <w:p w:rsidR="00472C88" w:rsidRPr="00EF782B" w:rsidRDefault="00472C88" w:rsidP="00EF782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3. Evidenţa economică</w:t>
      </w:r>
    </w:p>
    <w:p w:rsidR="00472C88" w:rsidRPr="00EF782B" w:rsidRDefault="00472C88" w:rsidP="00EF782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 xml:space="preserve">- Definiţia şi importanţa evidenţei economice </w:t>
      </w:r>
    </w:p>
    <w:p w:rsidR="00472C88" w:rsidRPr="00EF782B" w:rsidRDefault="00472C88" w:rsidP="00EF782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- Formele evidenței economice</w:t>
      </w:r>
    </w:p>
    <w:p w:rsidR="00472C88" w:rsidRPr="00EF782B" w:rsidRDefault="00472C88" w:rsidP="00EF782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4. Obiectul şi metoda contabilităţii</w:t>
      </w:r>
    </w:p>
    <w:p w:rsidR="00472C88" w:rsidRPr="00EF782B" w:rsidRDefault="00472C88" w:rsidP="00EF782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-  Patrimoniul – obiect al contabilităţii</w:t>
      </w:r>
    </w:p>
    <w:p w:rsidR="00472C88" w:rsidRPr="00EF782B" w:rsidRDefault="00472C88" w:rsidP="00EF782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- Definiţia contabilităţii;</w:t>
      </w:r>
    </w:p>
    <w:p w:rsidR="00472C88" w:rsidRPr="00EF782B" w:rsidRDefault="00472C88" w:rsidP="00EF782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- Definiţia patrimoniului;</w:t>
      </w:r>
    </w:p>
    <w:p w:rsidR="00472C88" w:rsidRPr="00EF782B" w:rsidRDefault="00472C88" w:rsidP="00EF782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- Ecuaţia fundamentală a contabilităţii.</w:t>
      </w:r>
      <w:bookmarkStart w:id="0" w:name="_GoBack"/>
      <w:bookmarkEnd w:id="0"/>
    </w:p>
    <w:p w:rsidR="00472C88" w:rsidRPr="00EF782B" w:rsidRDefault="00472C88" w:rsidP="00EF782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spellStart"/>
      <w:r w:rsidRPr="00EF782B">
        <w:rPr>
          <w:rFonts w:ascii="Times New Roman" w:eastAsia="Calibri" w:hAnsi="Times New Roman" w:cs="Times New Roman"/>
        </w:rPr>
        <w:t>-Activele</w:t>
      </w:r>
      <w:proofErr w:type="spellEnd"/>
      <w:r w:rsidRPr="00EF782B">
        <w:rPr>
          <w:rFonts w:ascii="Times New Roman" w:eastAsia="Calibri" w:hAnsi="Times New Roman" w:cs="Times New Roman"/>
        </w:rPr>
        <w:t>; Capitalurile proprii și datorii; Venituri și cheltuieli</w:t>
      </w:r>
    </w:p>
    <w:p w:rsidR="00472C88" w:rsidRPr="00EF782B" w:rsidRDefault="00472C88" w:rsidP="00EF782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72C88" w:rsidRPr="00EF782B" w:rsidRDefault="00472C88" w:rsidP="00EF782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EF782B">
        <w:rPr>
          <w:rFonts w:ascii="Times New Roman" w:eastAsia="Calibri" w:hAnsi="Times New Roman" w:cs="Times New Roman"/>
          <w:b/>
          <w:i/>
          <w:u w:val="single"/>
        </w:rPr>
        <w:t xml:space="preserve">Bibliografie: </w:t>
      </w:r>
    </w:p>
    <w:p w:rsidR="00472C88" w:rsidRPr="00EF782B" w:rsidRDefault="00472C88" w:rsidP="00EF782B">
      <w:pPr>
        <w:pStyle w:val="Listparagraf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 xml:space="preserve">Iuliana Bădilă (2016) - </w:t>
      </w:r>
      <w:r w:rsidRPr="00EF782B">
        <w:rPr>
          <w:rFonts w:ascii="Times New Roman" w:hAnsi="Times New Roman" w:cs="Times New Roman"/>
          <w:i/>
        </w:rPr>
        <w:t xml:space="preserve">Bazele contabilităţii, </w:t>
      </w:r>
      <w:r w:rsidRPr="00EF782B">
        <w:rPr>
          <w:rFonts w:ascii="Times New Roman" w:hAnsi="Times New Roman" w:cs="Times New Roman"/>
        </w:rPr>
        <w:t xml:space="preserve">Clasa IX, Filiera Tehnologică, Profil Servicii, Editura Universităţii „Lucian Blaga”, Sibiu </w:t>
      </w:r>
    </w:p>
    <w:p w:rsidR="00472C88" w:rsidRPr="00EF782B" w:rsidRDefault="00472C88" w:rsidP="00EF782B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lang w:val="pt-BR"/>
        </w:rPr>
        <w:t xml:space="preserve">Viorica Bella Dorin, Nicoleta Negoianu, Constanta Brumar, Mariana Manole (2018)– Manual pentru clasa a IX a, </w:t>
      </w:r>
      <w:r w:rsidRPr="00EF782B">
        <w:rPr>
          <w:rFonts w:ascii="Times New Roman" w:hAnsi="Times New Roman" w:cs="Times New Roman"/>
          <w:i/>
          <w:lang w:val="pt-BR"/>
        </w:rPr>
        <w:t>Bazele contabilității</w:t>
      </w:r>
      <w:r w:rsidRPr="00EF782B">
        <w:rPr>
          <w:rFonts w:ascii="Times New Roman" w:hAnsi="Times New Roman" w:cs="Times New Roman"/>
          <w:lang w:val="pt-BR"/>
        </w:rPr>
        <w:t xml:space="preserve">, </w:t>
      </w:r>
      <w:r w:rsidRPr="00EF782B">
        <w:rPr>
          <w:rFonts w:ascii="Times New Roman" w:hAnsi="Times New Roman" w:cs="Times New Roman"/>
          <w:bCs/>
        </w:rPr>
        <w:t>Editura CD Press, București</w:t>
      </w:r>
    </w:p>
    <w:p w:rsidR="00472C88" w:rsidRPr="00EF782B" w:rsidRDefault="00472C88" w:rsidP="00EF782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472C88" w:rsidRDefault="00472C88" w:rsidP="00EF782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782B">
        <w:rPr>
          <w:rFonts w:ascii="Times New Roman" w:hAnsi="Times New Roman" w:cs="Times New Roman"/>
          <w:b/>
          <w:bCs/>
          <w:sz w:val="24"/>
          <w:szCs w:val="24"/>
        </w:rPr>
        <w:t>Modul II. Calitatea în turism și alimentație</w:t>
      </w:r>
    </w:p>
    <w:p w:rsidR="00EF782B" w:rsidRPr="00EF782B" w:rsidRDefault="00EF782B" w:rsidP="00EF782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72C88" w:rsidRPr="00EF782B" w:rsidRDefault="00472C88" w:rsidP="00EF782B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472C88" w:rsidRPr="00EF782B" w:rsidRDefault="00472C88" w:rsidP="00EF782B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Calitatea produselor și a serviciilor: Concept; Ipostazele calității; Caracteristici de calitate; Factori de influență a calității</w:t>
      </w:r>
    </w:p>
    <w:p w:rsidR="00472C88" w:rsidRPr="00EF782B" w:rsidRDefault="00472C88" w:rsidP="00EF782B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Valoarea nutritivă a produselor alimentare</w:t>
      </w:r>
    </w:p>
    <w:p w:rsidR="00472C88" w:rsidRPr="00EF782B" w:rsidRDefault="00472C88" w:rsidP="00EF782B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Caracteristicile organoleptice ale grupelor de mărfuri alimentare</w:t>
      </w:r>
    </w:p>
    <w:p w:rsidR="00472C88" w:rsidRPr="00EF782B" w:rsidRDefault="00472C88" w:rsidP="00EF782B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Verificarea calității produselor și serviciilor</w:t>
      </w:r>
    </w:p>
    <w:p w:rsidR="00472C88" w:rsidRPr="00EF782B" w:rsidRDefault="00472C88" w:rsidP="00EF782B">
      <w:pPr>
        <w:pStyle w:val="Listparagraf"/>
        <w:numPr>
          <w:ilvl w:val="0"/>
          <w:numId w:val="4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Marcarea, etichetarea și ambalarea produselor</w:t>
      </w:r>
    </w:p>
    <w:p w:rsidR="00472C88" w:rsidRPr="00EF782B" w:rsidRDefault="00472C88" w:rsidP="00EF782B">
      <w:pPr>
        <w:pStyle w:val="Listparagraf"/>
        <w:numPr>
          <w:ilvl w:val="0"/>
          <w:numId w:val="4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Drepturile consumatorilor</w:t>
      </w:r>
    </w:p>
    <w:p w:rsidR="00472C88" w:rsidRPr="00EF782B" w:rsidRDefault="00472C88" w:rsidP="00EF782B">
      <w:pPr>
        <w:pStyle w:val="Listparagraf"/>
        <w:tabs>
          <w:tab w:val="left" w:pos="0"/>
          <w:tab w:val="left" w:pos="142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Cs/>
        </w:rPr>
      </w:pPr>
    </w:p>
    <w:p w:rsidR="00472C88" w:rsidRPr="00EF782B" w:rsidRDefault="00472C88" w:rsidP="00EF782B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472C88" w:rsidRPr="00EF782B" w:rsidRDefault="00472C88" w:rsidP="00EF782B">
      <w:pPr>
        <w:spacing w:after="0" w:line="240" w:lineRule="auto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2.Tănțica Petre, Gabriela Iordache (2018) , Manual pentru clasa a IX a  - </w:t>
      </w:r>
      <w:r w:rsidRPr="00EF782B">
        <w:rPr>
          <w:rFonts w:ascii="Times New Roman" w:hAnsi="Times New Roman" w:cs="Times New Roman"/>
          <w:bCs/>
          <w:i/>
        </w:rPr>
        <w:t>Calitatea în turism și alimentație</w:t>
      </w:r>
      <w:r w:rsidRPr="00EF782B">
        <w:rPr>
          <w:rFonts w:ascii="Times New Roman" w:hAnsi="Times New Roman" w:cs="Times New Roman"/>
          <w:bCs/>
        </w:rPr>
        <w:t>, Editura CD Press, București</w:t>
      </w:r>
    </w:p>
    <w:p w:rsidR="00472C88" w:rsidRPr="00EF782B" w:rsidRDefault="00472C88" w:rsidP="00EF782B">
      <w:pPr>
        <w:spacing w:after="0" w:line="240" w:lineRule="auto"/>
        <w:rPr>
          <w:rFonts w:ascii="Times New Roman" w:hAnsi="Times New Roman" w:cs="Times New Roman"/>
          <w:bCs/>
        </w:rPr>
      </w:pPr>
    </w:p>
    <w:p w:rsidR="00472C88" w:rsidRDefault="00472C88" w:rsidP="00EF782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782B">
        <w:rPr>
          <w:rFonts w:ascii="Times New Roman" w:hAnsi="Times New Roman" w:cs="Times New Roman"/>
          <w:b/>
          <w:bCs/>
          <w:sz w:val="24"/>
          <w:szCs w:val="24"/>
        </w:rPr>
        <w:t>Modul III. Structuri de primire turistică</w:t>
      </w:r>
    </w:p>
    <w:p w:rsidR="00EF782B" w:rsidRPr="00EF782B" w:rsidRDefault="00EF782B" w:rsidP="00EF782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72C88" w:rsidRPr="00EF782B" w:rsidRDefault="00472C88" w:rsidP="00EF782B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472C88" w:rsidRPr="00EF782B" w:rsidRDefault="00472C88" w:rsidP="00EF782B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1.Unităţi de cazare.</w:t>
      </w:r>
    </w:p>
    <w:p w:rsidR="00472C88" w:rsidRPr="00EF782B" w:rsidRDefault="00472C88" w:rsidP="00EF782B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lastRenderedPageBreak/>
        <w:t>- Clasificarea și caracteristicile unităţilor de cazare;</w:t>
      </w:r>
    </w:p>
    <w:p w:rsidR="00472C88" w:rsidRPr="00EF782B" w:rsidRDefault="00472C88" w:rsidP="00EF782B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2. Unităţi de alimentaţie.</w:t>
      </w:r>
    </w:p>
    <w:p w:rsidR="00472C88" w:rsidRPr="00EF782B" w:rsidRDefault="00472C88" w:rsidP="00EF782B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- Clasificarea și caracteristicile unităţilor de alimentaţie;</w:t>
      </w:r>
    </w:p>
    <w:p w:rsidR="00472C88" w:rsidRPr="00EF782B" w:rsidRDefault="00472C88" w:rsidP="00EF782B">
      <w:pPr>
        <w:spacing w:after="0" w:line="240" w:lineRule="auto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3. Compartimentele structurilor de primire.</w:t>
      </w:r>
    </w:p>
    <w:p w:rsidR="00472C88" w:rsidRPr="00EF782B" w:rsidRDefault="00472C88" w:rsidP="00EF782B">
      <w:pPr>
        <w:spacing w:after="0" w:line="240" w:lineRule="auto"/>
        <w:rPr>
          <w:rFonts w:ascii="Times New Roman" w:hAnsi="Times New Roman" w:cs="Times New Roman"/>
          <w:bCs/>
        </w:rPr>
      </w:pPr>
    </w:p>
    <w:p w:rsidR="00472C88" w:rsidRPr="00EF782B" w:rsidRDefault="00472C88" w:rsidP="00EF782B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472C88" w:rsidRPr="00EF782B" w:rsidRDefault="00472C88" w:rsidP="00EF782B">
      <w:pPr>
        <w:pStyle w:val="List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lang w:val="pt-BR"/>
        </w:rPr>
        <w:t xml:space="preserve">Viorica Bella Dorin, Nicoleta Negoianu, Constanta Brumar, Mariana Manole (2018) – </w:t>
      </w:r>
      <w:r w:rsidRPr="00EF782B">
        <w:rPr>
          <w:rFonts w:ascii="Times New Roman" w:hAnsi="Times New Roman" w:cs="Times New Roman"/>
          <w:i/>
          <w:lang w:val="pt-BR"/>
        </w:rPr>
        <w:t>Structuri de primire turistică</w:t>
      </w:r>
      <w:r w:rsidRPr="00EF782B">
        <w:rPr>
          <w:rFonts w:ascii="Times New Roman" w:hAnsi="Times New Roman" w:cs="Times New Roman"/>
          <w:lang w:val="pt-BR"/>
        </w:rPr>
        <w:t xml:space="preserve">, </w:t>
      </w:r>
      <w:r w:rsidRPr="00EF782B">
        <w:rPr>
          <w:rFonts w:ascii="Times New Roman" w:hAnsi="Times New Roman" w:cs="Times New Roman"/>
          <w:bCs/>
        </w:rPr>
        <w:t>Editura CD Press, București</w:t>
      </w:r>
    </w:p>
    <w:p w:rsidR="00472C88" w:rsidRDefault="00472C88" w:rsidP="00EF782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782B">
        <w:rPr>
          <w:rFonts w:ascii="Times New Roman" w:hAnsi="Times New Roman" w:cs="Times New Roman"/>
          <w:b/>
          <w:bCs/>
        </w:rPr>
        <w:br/>
      </w:r>
      <w:r w:rsidRPr="00EF782B">
        <w:rPr>
          <w:rFonts w:ascii="Times New Roman" w:hAnsi="Times New Roman" w:cs="Times New Roman"/>
          <w:b/>
          <w:bCs/>
          <w:sz w:val="24"/>
          <w:szCs w:val="24"/>
        </w:rPr>
        <w:t>Modul IV. Procese de bază în alimentaţie</w:t>
      </w:r>
    </w:p>
    <w:p w:rsidR="00EF782B" w:rsidRPr="00EF782B" w:rsidRDefault="00EF782B" w:rsidP="00EF782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72C88" w:rsidRPr="00EF782B" w:rsidRDefault="00472C88" w:rsidP="00EF782B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472C88" w:rsidRPr="00EF782B" w:rsidRDefault="00472C88" w:rsidP="00EF782B">
      <w:pPr>
        <w:pStyle w:val="Listparagraf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Dotări specifice spaţiilor de producţie culinară şi de patiserie – cofetărie</w:t>
      </w:r>
    </w:p>
    <w:p w:rsidR="00472C88" w:rsidRPr="00EF782B" w:rsidRDefault="00472C88" w:rsidP="00EF782B">
      <w:pPr>
        <w:pStyle w:val="Listparagraf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Dotări specifice spaţiilor de servire</w:t>
      </w:r>
    </w:p>
    <w:p w:rsidR="00472C88" w:rsidRPr="00EF782B" w:rsidRDefault="00472C88" w:rsidP="00EF782B">
      <w:pPr>
        <w:pStyle w:val="Listparagraf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Operaţii de </w:t>
      </w:r>
      <w:proofErr w:type="spellStart"/>
      <w:r w:rsidRPr="00EF782B">
        <w:rPr>
          <w:rFonts w:ascii="Times New Roman" w:hAnsi="Times New Roman" w:cs="Times New Roman"/>
          <w:bCs/>
        </w:rPr>
        <w:t>ambiantare</w:t>
      </w:r>
      <w:proofErr w:type="spellEnd"/>
      <w:r w:rsidRPr="00EF782B">
        <w:rPr>
          <w:rFonts w:ascii="Times New Roman" w:hAnsi="Times New Roman" w:cs="Times New Roman"/>
          <w:bCs/>
        </w:rPr>
        <w:t xml:space="preserve"> a spaţiilor de servire</w:t>
      </w:r>
    </w:p>
    <w:p w:rsidR="00472C88" w:rsidRPr="00EF782B" w:rsidRDefault="00472C88" w:rsidP="00EF782B">
      <w:pPr>
        <w:pStyle w:val="Listparagraf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Materii prime şi auxiliare folosite în alimentaţie</w:t>
      </w:r>
    </w:p>
    <w:p w:rsidR="00472C88" w:rsidRPr="00EF782B" w:rsidRDefault="00472C88" w:rsidP="00EF782B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472C88" w:rsidRPr="00EF782B" w:rsidRDefault="00472C88" w:rsidP="00EF782B">
      <w:pPr>
        <w:pStyle w:val="List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lang w:val="pt-BR"/>
        </w:rPr>
        <w:t xml:space="preserve">Viorica Bella Dorin, Nicoleta Negoianu, Constanta Brumar, Mariana Manole (2018)– </w:t>
      </w:r>
      <w:r w:rsidRPr="00EF782B">
        <w:rPr>
          <w:rFonts w:ascii="Times New Roman" w:hAnsi="Times New Roman" w:cs="Times New Roman"/>
          <w:i/>
          <w:lang w:val="pt-BR"/>
        </w:rPr>
        <w:t>Procese de bază în alimentație</w:t>
      </w:r>
      <w:r w:rsidRPr="00EF782B">
        <w:rPr>
          <w:rFonts w:ascii="Times New Roman" w:hAnsi="Times New Roman" w:cs="Times New Roman"/>
          <w:lang w:val="pt-BR"/>
        </w:rPr>
        <w:t xml:space="preserve">, </w:t>
      </w:r>
      <w:r w:rsidRPr="00EF782B">
        <w:rPr>
          <w:rFonts w:ascii="Times New Roman" w:hAnsi="Times New Roman" w:cs="Times New Roman"/>
          <w:bCs/>
        </w:rPr>
        <w:t>Editura CD Press, București</w:t>
      </w:r>
    </w:p>
    <w:p w:rsidR="00472C88" w:rsidRPr="00EF782B" w:rsidRDefault="00472C88" w:rsidP="00EF782B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</w:p>
    <w:p w:rsidR="00472C88" w:rsidRPr="00EF782B" w:rsidRDefault="00472C88" w:rsidP="00EF782B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</w:p>
    <w:p w:rsidR="00472C88" w:rsidRPr="00EF782B" w:rsidRDefault="00472C88" w:rsidP="00EF782B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EF782B">
        <w:rPr>
          <w:rFonts w:ascii="Times New Roman" w:hAnsi="Times New Roman" w:cs="Times New Roman"/>
          <w:b/>
          <w:bCs/>
          <w:sz w:val="24"/>
          <w:szCs w:val="24"/>
        </w:rPr>
        <w:t xml:space="preserve">Modul V. * Stagiu de pregătire practică </w:t>
      </w:r>
    </w:p>
    <w:p w:rsidR="00472C88" w:rsidRDefault="00472C88" w:rsidP="00EF78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F782B">
        <w:rPr>
          <w:rFonts w:ascii="Times New Roman" w:eastAsia="Calibri" w:hAnsi="Times New Roman" w:cs="Times New Roman"/>
          <w:b/>
          <w:sz w:val="24"/>
          <w:szCs w:val="24"/>
        </w:rPr>
        <w:t>Industria ospitalității locale (CDL)</w:t>
      </w:r>
    </w:p>
    <w:p w:rsidR="00EF782B" w:rsidRPr="00EF782B" w:rsidRDefault="00EF782B" w:rsidP="00EF78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2C88" w:rsidRPr="00EF782B" w:rsidRDefault="00472C88" w:rsidP="00EF782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EF782B">
        <w:rPr>
          <w:rFonts w:ascii="Times New Roman" w:eastAsia="Calibri" w:hAnsi="Times New Roman" w:cs="Times New Roman"/>
          <w:b/>
          <w:i/>
          <w:u w:val="single"/>
        </w:rPr>
        <w:t>Conținuturi</w:t>
      </w:r>
    </w:p>
    <w:p w:rsidR="00472C88" w:rsidRPr="00EF782B" w:rsidRDefault="00472C88" w:rsidP="00EF782B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EF782B">
        <w:rPr>
          <w:rFonts w:ascii="Times New Roman" w:hAnsi="Times New Roman" w:cs="Times New Roman"/>
          <w:lang w:eastAsia="ro-RO"/>
        </w:rPr>
        <w:t>1.Industria hotelieră – componentă importantă a industriei ospitalităţii</w:t>
      </w:r>
    </w:p>
    <w:p w:rsidR="00472C88" w:rsidRPr="00EF782B" w:rsidRDefault="00472C88" w:rsidP="00EF782B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EF782B">
        <w:rPr>
          <w:rFonts w:ascii="Times New Roman" w:hAnsi="Times New Roman" w:cs="Times New Roman"/>
          <w:lang w:eastAsia="ro-RO"/>
        </w:rPr>
        <w:t>- Tipologia unităţilor de cazare existente în judeţul Suceava</w:t>
      </w:r>
    </w:p>
    <w:p w:rsidR="00472C88" w:rsidRPr="00EF782B" w:rsidRDefault="00472C88" w:rsidP="00EF782B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EF782B">
        <w:rPr>
          <w:rFonts w:ascii="Times New Roman" w:hAnsi="Times New Roman" w:cs="Times New Roman"/>
          <w:lang w:eastAsia="ro-RO"/>
        </w:rPr>
        <w:t>2. Restauraţia – componentă de bază a industriei ospitalităţii</w:t>
      </w:r>
    </w:p>
    <w:p w:rsidR="00472C88" w:rsidRPr="00EF782B" w:rsidRDefault="00472C88" w:rsidP="00EF782B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EF782B">
        <w:rPr>
          <w:rFonts w:ascii="Times New Roman" w:hAnsi="Times New Roman" w:cs="Times New Roman"/>
          <w:lang w:eastAsia="ro-RO"/>
        </w:rPr>
        <w:t>- Tipologia unităţilor de alimentaţie existente în judeţul Suceava</w:t>
      </w:r>
    </w:p>
    <w:p w:rsidR="00472C88" w:rsidRPr="00EF782B" w:rsidRDefault="00472C88" w:rsidP="00EF782B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EF782B">
        <w:rPr>
          <w:rFonts w:ascii="Times New Roman" w:hAnsi="Times New Roman" w:cs="Times New Roman"/>
          <w:lang w:eastAsia="ro-RO"/>
        </w:rPr>
        <w:t>3.Serviciile de agrement la nivelul judeţului Suceava</w:t>
      </w:r>
    </w:p>
    <w:p w:rsidR="00472C88" w:rsidRPr="00EF782B" w:rsidRDefault="00472C88" w:rsidP="00EF782B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EF782B">
        <w:rPr>
          <w:rFonts w:ascii="Times New Roman" w:hAnsi="Times New Roman" w:cs="Times New Roman"/>
          <w:lang w:eastAsia="ro-RO"/>
        </w:rPr>
        <w:t>4.Zone de interes turistic din judeţul Suceava</w:t>
      </w:r>
    </w:p>
    <w:p w:rsidR="00472C88" w:rsidRPr="00EF782B" w:rsidRDefault="00472C88" w:rsidP="00EF782B">
      <w:pPr>
        <w:spacing w:after="0" w:line="240" w:lineRule="auto"/>
        <w:jc w:val="both"/>
        <w:rPr>
          <w:rFonts w:ascii="Times New Roman" w:eastAsia="Calibri" w:hAnsi="Times New Roman" w:cs="Times New Roman"/>
          <w:u w:val="single"/>
        </w:rPr>
      </w:pPr>
      <w:r w:rsidRPr="00EF782B">
        <w:rPr>
          <w:rFonts w:ascii="Times New Roman" w:eastAsia="Calibri" w:hAnsi="Times New Roman" w:cs="Times New Roman"/>
          <w:b/>
          <w:i/>
          <w:u w:val="single"/>
        </w:rPr>
        <w:t>Bibliografie</w:t>
      </w:r>
    </w:p>
    <w:p w:rsidR="00472C88" w:rsidRPr="00EF782B" w:rsidRDefault="00472C88" w:rsidP="00EF782B">
      <w:pPr>
        <w:spacing w:after="0" w:line="240" w:lineRule="auto"/>
        <w:jc w:val="both"/>
        <w:rPr>
          <w:rFonts w:ascii="Times New Roman" w:hAnsi="Times New Roman" w:cs="Times New Roman"/>
          <w:spacing w:val="-3"/>
        </w:rPr>
      </w:pPr>
      <w:r w:rsidRPr="00EF782B">
        <w:rPr>
          <w:rFonts w:ascii="Times New Roman" w:hAnsi="Times New Roman" w:cs="Times New Roman"/>
          <w:spacing w:val="-3"/>
        </w:rPr>
        <w:t>1. Ene Cornelia (2004),</w:t>
      </w:r>
      <w:r w:rsidRPr="00EF782B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EF782B">
        <w:rPr>
          <w:rFonts w:ascii="Times New Roman" w:hAnsi="Times New Roman" w:cs="Times New Roman"/>
          <w:i/>
          <w:spacing w:val="-3"/>
        </w:rPr>
        <w:t>Cartea ospitalităţii</w:t>
      </w:r>
      <w:r w:rsidRPr="00EF782B">
        <w:rPr>
          <w:rFonts w:ascii="Times New Roman" w:hAnsi="Times New Roman" w:cs="Times New Roman"/>
          <w:spacing w:val="-3"/>
        </w:rPr>
        <w:t xml:space="preserve">, Bucureşti, Editura THR </w:t>
      </w:r>
    </w:p>
    <w:p w:rsidR="00472C88" w:rsidRPr="00EF782B" w:rsidRDefault="00472C88" w:rsidP="00EF782B">
      <w:pPr>
        <w:spacing w:after="0" w:line="240" w:lineRule="auto"/>
        <w:jc w:val="both"/>
        <w:rPr>
          <w:rFonts w:ascii="Times New Roman" w:hAnsi="Times New Roman" w:cs="Times New Roman"/>
          <w:spacing w:val="-3"/>
        </w:rPr>
      </w:pPr>
      <w:r w:rsidRPr="00EF782B">
        <w:rPr>
          <w:rFonts w:ascii="Times New Roman" w:hAnsi="Times New Roman" w:cs="Times New Roman"/>
          <w:spacing w:val="-3"/>
        </w:rPr>
        <w:t xml:space="preserve">2. Lupu Nicolae (2003), </w:t>
      </w:r>
      <w:r w:rsidRPr="00EF782B">
        <w:rPr>
          <w:rFonts w:ascii="Times New Roman" w:hAnsi="Times New Roman" w:cs="Times New Roman"/>
          <w:i/>
          <w:spacing w:val="-3"/>
        </w:rPr>
        <w:t>Gestiune hotelieră şi de restaurant,</w:t>
      </w:r>
      <w:r w:rsidRPr="00EF782B">
        <w:rPr>
          <w:rFonts w:ascii="Times New Roman" w:hAnsi="Times New Roman" w:cs="Times New Roman"/>
          <w:spacing w:val="-3"/>
        </w:rPr>
        <w:t xml:space="preserve"> Editura ASE, Bucureşti</w:t>
      </w:r>
    </w:p>
    <w:p w:rsidR="00472C88" w:rsidRPr="00EF782B" w:rsidRDefault="00472C88" w:rsidP="00EF782B">
      <w:pPr>
        <w:spacing w:after="0" w:line="240" w:lineRule="auto"/>
        <w:rPr>
          <w:rFonts w:ascii="Times New Roman" w:hAnsi="Times New Roman" w:cs="Times New Roman"/>
        </w:rPr>
      </w:pPr>
    </w:p>
    <w:p w:rsidR="00472C88" w:rsidRPr="00EF782B" w:rsidRDefault="00472C88" w:rsidP="00EF782B">
      <w:pPr>
        <w:spacing w:after="0" w:line="240" w:lineRule="auto"/>
        <w:rPr>
          <w:rFonts w:ascii="Times New Roman" w:hAnsi="Times New Roman" w:cs="Times New Roman"/>
          <w:b/>
        </w:rPr>
      </w:pPr>
    </w:p>
    <w:p w:rsidR="00472C88" w:rsidRPr="00EF782B" w:rsidRDefault="00472C88" w:rsidP="00EF78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2B">
        <w:rPr>
          <w:rFonts w:ascii="Times New Roman" w:hAnsi="Times New Roman" w:cs="Times New Roman"/>
          <w:b/>
          <w:sz w:val="24"/>
          <w:szCs w:val="24"/>
        </w:rPr>
        <w:t>Discipline – Clasa a X a</w:t>
      </w:r>
    </w:p>
    <w:p w:rsidR="00EF782B" w:rsidRDefault="00EF782B" w:rsidP="00EF782B">
      <w:pPr>
        <w:spacing w:after="0" w:line="240" w:lineRule="auto"/>
        <w:rPr>
          <w:rFonts w:ascii="Times New Roman" w:hAnsi="Times New Roman" w:cs="Times New Roman"/>
          <w:b/>
        </w:rPr>
      </w:pPr>
    </w:p>
    <w:p w:rsidR="00472C88" w:rsidRDefault="00472C88" w:rsidP="00EF78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782B">
        <w:rPr>
          <w:rFonts w:ascii="Times New Roman" w:hAnsi="Times New Roman" w:cs="Times New Roman"/>
          <w:b/>
          <w:sz w:val="24"/>
          <w:szCs w:val="24"/>
        </w:rPr>
        <w:t>M1 Etică și comunicare profesională</w:t>
      </w:r>
    </w:p>
    <w:p w:rsidR="00EF782B" w:rsidRPr="00EF782B" w:rsidRDefault="00EF782B" w:rsidP="00EF78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2C88" w:rsidRPr="00EF782B" w:rsidRDefault="00472C88" w:rsidP="00EF782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EF782B">
        <w:rPr>
          <w:rFonts w:ascii="Times New Roman" w:eastAsia="Calibri" w:hAnsi="Times New Roman" w:cs="Times New Roman"/>
          <w:b/>
          <w:i/>
          <w:u w:val="single"/>
        </w:rPr>
        <w:t>Conținuturi</w:t>
      </w:r>
    </w:p>
    <w:p w:rsidR="00472C88" w:rsidRPr="00EF782B" w:rsidRDefault="00472C88" w:rsidP="00EF782B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EF782B">
        <w:rPr>
          <w:rFonts w:ascii="Times New Roman" w:eastAsia="Calibri" w:hAnsi="Times New Roman" w:cs="Times New Roman"/>
          <w:b/>
        </w:rPr>
        <w:t>Capitolul 1 – Procesul comunicării</w:t>
      </w:r>
    </w:p>
    <w:p w:rsidR="00472C88" w:rsidRPr="00EF782B" w:rsidRDefault="00472C88" w:rsidP="00EF782B">
      <w:pPr>
        <w:pStyle w:val="Listparagraf"/>
        <w:numPr>
          <w:ilvl w:val="1"/>
          <w:numId w:val="8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Ce este comunicarea</w:t>
      </w:r>
    </w:p>
    <w:p w:rsidR="00472C88" w:rsidRPr="00EF782B" w:rsidRDefault="00472C88" w:rsidP="00EF782B">
      <w:pPr>
        <w:pStyle w:val="Listparagraf"/>
        <w:numPr>
          <w:ilvl w:val="1"/>
          <w:numId w:val="8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Elementele procesului de comunicare</w:t>
      </w:r>
    </w:p>
    <w:p w:rsidR="00472C88" w:rsidRPr="00EF782B" w:rsidRDefault="00472C88" w:rsidP="00EF782B">
      <w:pPr>
        <w:pStyle w:val="Listparagraf"/>
        <w:numPr>
          <w:ilvl w:val="1"/>
          <w:numId w:val="8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Poziționarea într-o schemă de comunicare</w:t>
      </w:r>
    </w:p>
    <w:p w:rsidR="00472C88" w:rsidRPr="00EF782B" w:rsidRDefault="00472C88" w:rsidP="00EF782B">
      <w:pPr>
        <w:pStyle w:val="Listparagraf"/>
        <w:numPr>
          <w:ilvl w:val="1"/>
          <w:numId w:val="8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Obiectivele comunicării</w:t>
      </w:r>
    </w:p>
    <w:p w:rsidR="00472C88" w:rsidRPr="00EF782B" w:rsidRDefault="00472C88" w:rsidP="00EF782B">
      <w:pPr>
        <w:pStyle w:val="Listparagraf"/>
        <w:numPr>
          <w:ilvl w:val="1"/>
          <w:numId w:val="8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Funcțiile comunicării</w:t>
      </w:r>
    </w:p>
    <w:p w:rsidR="00472C88" w:rsidRPr="00EF782B" w:rsidRDefault="00472C88" w:rsidP="00EF782B">
      <w:pPr>
        <w:pStyle w:val="Listparagraf"/>
        <w:numPr>
          <w:ilvl w:val="1"/>
          <w:numId w:val="8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Nivelurile comunicării</w:t>
      </w:r>
    </w:p>
    <w:p w:rsidR="00472C88" w:rsidRPr="00EF782B" w:rsidRDefault="00472C88" w:rsidP="00EF782B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EF782B">
        <w:rPr>
          <w:rFonts w:ascii="Times New Roman" w:eastAsia="Calibri" w:hAnsi="Times New Roman" w:cs="Times New Roman"/>
          <w:b/>
        </w:rPr>
        <w:t>Capitolul 2 – Forme de comunicare</w:t>
      </w:r>
    </w:p>
    <w:p w:rsidR="00472C88" w:rsidRPr="00EF782B" w:rsidRDefault="00472C88" w:rsidP="00EF782B">
      <w:pPr>
        <w:pStyle w:val="Listparagraf"/>
        <w:numPr>
          <w:ilvl w:val="1"/>
          <w:numId w:val="1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Comunicarea verbală</w:t>
      </w:r>
    </w:p>
    <w:p w:rsidR="00472C88" w:rsidRPr="00EF782B" w:rsidRDefault="00472C88" w:rsidP="00EF782B">
      <w:pPr>
        <w:pStyle w:val="Listparagraf"/>
        <w:numPr>
          <w:ilvl w:val="1"/>
          <w:numId w:val="1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lastRenderedPageBreak/>
        <w:t>Comunicarea nonverbală</w:t>
      </w:r>
    </w:p>
    <w:p w:rsidR="00472C88" w:rsidRPr="00EF782B" w:rsidRDefault="00472C88" w:rsidP="00EF782B">
      <w:pPr>
        <w:pStyle w:val="Listparagraf"/>
        <w:numPr>
          <w:ilvl w:val="1"/>
          <w:numId w:val="1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Comunicarea scrisă</w:t>
      </w:r>
    </w:p>
    <w:p w:rsidR="00472C88" w:rsidRPr="00EF782B" w:rsidRDefault="00472C88" w:rsidP="00EF782B">
      <w:pPr>
        <w:pStyle w:val="Listparagraf"/>
        <w:numPr>
          <w:ilvl w:val="1"/>
          <w:numId w:val="1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  <w:r w:rsidRPr="00EF782B">
        <w:rPr>
          <w:rFonts w:ascii="Times New Roman" w:eastAsia="Calibri" w:hAnsi="Times New Roman" w:cs="Times New Roman"/>
        </w:rPr>
        <w:t>Stabilirea formelor de comunicare indicate în diferite contexte</w:t>
      </w:r>
    </w:p>
    <w:p w:rsidR="00472C88" w:rsidRPr="00EF782B" w:rsidRDefault="00472C88" w:rsidP="00EF782B">
      <w:pPr>
        <w:pStyle w:val="Listparagraf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72C88" w:rsidRPr="00EF782B" w:rsidRDefault="00472C88" w:rsidP="00EF782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EF782B">
        <w:rPr>
          <w:rFonts w:ascii="Times New Roman" w:eastAsia="Calibri" w:hAnsi="Times New Roman" w:cs="Times New Roman"/>
          <w:b/>
          <w:i/>
          <w:u w:val="single"/>
        </w:rPr>
        <w:t xml:space="preserve">Bibliografie: </w:t>
      </w:r>
    </w:p>
    <w:p w:rsidR="00472C88" w:rsidRPr="00EF782B" w:rsidRDefault="00472C88" w:rsidP="00EF782B">
      <w:pPr>
        <w:pStyle w:val="Listparagraf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Mihai, Ștefania și colab. (2011), Turism și alimentație – manual pentru clasa a X-a, Editura CD Press, București</w:t>
      </w:r>
    </w:p>
    <w:p w:rsidR="00472C88" w:rsidRPr="00EF782B" w:rsidRDefault="00472C88" w:rsidP="00EF782B">
      <w:pPr>
        <w:pStyle w:val="Listparagraf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Viorica Bella Dorin (2018), Etică și comunicare profesională, Editura CD Press, București</w:t>
      </w:r>
    </w:p>
    <w:p w:rsidR="00472C88" w:rsidRPr="00EF782B" w:rsidRDefault="00472C88" w:rsidP="00EF782B">
      <w:pPr>
        <w:pStyle w:val="Listparagraf"/>
        <w:spacing w:after="0" w:line="240" w:lineRule="auto"/>
        <w:rPr>
          <w:rFonts w:ascii="Times New Roman" w:hAnsi="Times New Roman" w:cs="Times New Roman"/>
          <w:bCs/>
        </w:rPr>
      </w:pPr>
    </w:p>
    <w:p w:rsidR="00472C88" w:rsidRPr="00EF782B" w:rsidRDefault="00472C88" w:rsidP="00EF782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72C88" w:rsidRDefault="00472C88" w:rsidP="00EF782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782B">
        <w:rPr>
          <w:rFonts w:ascii="Times New Roman" w:hAnsi="Times New Roman" w:cs="Times New Roman"/>
          <w:b/>
          <w:bCs/>
          <w:sz w:val="24"/>
          <w:szCs w:val="24"/>
        </w:rPr>
        <w:t>Modul II. Contabilitate generală</w:t>
      </w:r>
    </w:p>
    <w:p w:rsidR="00EF782B" w:rsidRPr="00EF782B" w:rsidRDefault="00EF782B" w:rsidP="00EF782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72C88" w:rsidRPr="00EF782B" w:rsidRDefault="00472C88" w:rsidP="00EF782B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757CB6" w:rsidRPr="00EF782B" w:rsidRDefault="00757CB6" w:rsidP="00EF782B">
      <w:pPr>
        <w:pStyle w:val="Listparagraf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EF782B">
        <w:rPr>
          <w:rFonts w:ascii="Times New Roman" w:hAnsi="Times New Roman" w:cs="Times New Roman"/>
          <w:b/>
          <w:bCs/>
        </w:rPr>
        <w:t>Procedee și metode specifice contabilității</w:t>
      </w:r>
    </w:p>
    <w:p w:rsidR="00757CB6" w:rsidRPr="00EF782B" w:rsidRDefault="00757CB6" w:rsidP="00EF782B">
      <w:pPr>
        <w:pStyle w:val="Listparagraf"/>
        <w:numPr>
          <w:ilvl w:val="1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 </w:t>
      </w:r>
      <w:proofErr w:type="spellStart"/>
      <w:r w:rsidRPr="00EF782B">
        <w:rPr>
          <w:rFonts w:ascii="Times New Roman" w:hAnsi="Times New Roman" w:cs="Times New Roman"/>
          <w:bCs/>
        </w:rPr>
        <w:t>Bilantul</w:t>
      </w:r>
      <w:proofErr w:type="spellEnd"/>
      <w:r w:rsidRPr="00EF782B">
        <w:rPr>
          <w:rFonts w:ascii="Times New Roman" w:hAnsi="Times New Roman" w:cs="Times New Roman"/>
          <w:bCs/>
        </w:rPr>
        <w:t xml:space="preserve"> - definiție, funcții și structură</w:t>
      </w:r>
    </w:p>
    <w:p w:rsidR="00757CB6" w:rsidRPr="00EF782B" w:rsidRDefault="00757CB6" w:rsidP="00EF782B">
      <w:pPr>
        <w:pStyle w:val="Listparagraf"/>
        <w:numPr>
          <w:ilvl w:val="1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 </w:t>
      </w:r>
      <w:proofErr w:type="spellStart"/>
      <w:r w:rsidRPr="00EF782B">
        <w:rPr>
          <w:rFonts w:ascii="Times New Roman" w:hAnsi="Times New Roman" w:cs="Times New Roman"/>
          <w:bCs/>
        </w:rPr>
        <w:t>Contul-</w:t>
      </w:r>
      <w:proofErr w:type="spellEnd"/>
      <w:r w:rsidRPr="00EF782B">
        <w:rPr>
          <w:rFonts w:ascii="Times New Roman" w:hAnsi="Times New Roman" w:cs="Times New Roman"/>
          <w:bCs/>
        </w:rPr>
        <w:t xml:space="preserve"> definiție, importanță și reguli de funcționare; analiza contabilă, formula și articolul contabil</w:t>
      </w:r>
    </w:p>
    <w:p w:rsidR="00757CB6" w:rsidRPr="00EF782B" w:rsidRDefault="00757CB6" w:rsidP="00EF782B">
      <w:pPr>
        <w:pStyle w:val="Listparagraf"/>
        <w:numPr>
          <w:ilvl w:val="1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 Balanța de verificare</w:t>
      </w:r>
    </w:p>
    <w:p w:rsidR="00757CB6" w:rsidRPr="00EF782B" w:rsidRDefault="00757CB6" w:rsidP="00EF782B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</w:p>
    <w:p w:rsidR="00757CB6" w:rsidRPr="00EF782B" w:rsidRDefault="00757CB6" w:rsidP="00EF782B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757CB6" w:rsidRPr="00EF782B" w:rsidRDefault="00757CB6" w:rsidP="00EF782B">
      <w:pPr>
        <w:pStyle w:val="Listparagraf"/>
        <w:numPr>
          <w:ilvl w:val="0"/>
          <w:numId w:val="19"/>
        </w:numPr>
        <w:tabs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Iuliana Bădilă (2017) - Contabilitatea generală, Clasa X, Filiera Tehnologică, Profil Servicii, Editura Universităţii „Lucian Blaga”, Sibiu </w:t>
      </w:r>
    </w:p>
    <w:p w:rsidR="00757CB6" w:rsidRPr="00EF782B" w:rsidRDefault="00757CB6" w:rsidP="00EF782B">
      <w:pPr>
        <w:pStyle w:val="Listparagraf"/>
        <w:numPr>
          <w:ilvl w:val="0"/>
          <w:numId w:val="19"/>
        </w:numPr>
        <w:tabs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Cs/>
        </w:rPr>
        <w:t xml:space="preserve">Viorica Bella Dorin, D. I. </w:t>
      </w:r>
      <w:proofErr w:type="spellStart"/>
      <w:r w:rsidRPr="00EF782B">
        <w:rPr>
          <w:rFonts w:ascii="Times New Roman" w:hAnsi="Times New Roman" w:cs="Times New Roman"/>
          <w:bCs/>
        </w:rPr>
        <w:t>Rață-Tarcan</w:t>
      </w:r>
      <w:proofErr w:type="spellEnd"/>
      <w:r w:rsidRPr="00EF782B">
        <w:rPr>
          <w:rFonts w:ascii="Times New Roman" w:hAnsi="Times New Roman" w:cs="Times New Roman"/>
          <w:bCs/>
        </w:rPr>
        <w:t xml:space="preserve"> (2018), Contabilitate generală, Editura CD Press, București</w:t>
      </w:r>
    </w:p>
    <w:p w:rsidR="00EB10D6" w:rsidRPr="00EF782B" w:rsidRDefault="00EB10D6" w:rsidP="00EF782B">
      <w:pPr>
        <w:spacing w:after="0" w:line="240" w:lineRule="auto"/>
        <w:rPr>
          <w:rFonts w:ascii="Times New Roman" w:hAnsi="Times New Roman" w:cs="Times New Roman"/>
          <w:bCs/>
        </w:rPr>
      </w:pPr>
    </w:p>
    <w:p w:rsidR="00D40193" w:rsidRDefault="00EB10D6" w:rsidP="00EF782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782B">
        <w:rPr>
          <w:rFonts w:ascii="Times New Roman" w:hAnsi="Times New Roman" w:cs="Times New Roman"/>
          <w:b/>
          <w:bCs/>
          <w:sz w:val="24"/>
          <w:szCs w:val="24"/>
        </w:rPr>
        <w:t xml:space="preserve">Modul III. </w:t>
      </w:r>
      <w:r w:rsidR="00D40193" w:rsidRPr="00EF782B">
        <w:rPr>
          <w:rFonts w:ascii="Times New Roman" w:hAnsi="Times New Roman" w:cs="Times New Roman"/>
          <w:b/>
          <w:bCs/>
          <w:sz w:val="24"/>
          <w:szCs w:val="24"/>
        </w:rPr>
        <w:t>Sortimentul de preparate și băuturi</w:t>
      </w:r>
    </w:p>
    <w:p w:rsidR="00EF782B" w:rsidRPr="00EF782B" w:rsidRDefault="00EF782B" w:rsidP="00EF782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C73F0" w:rsidRPr="00EF782B" w:rsidRDefault="00EB10D6" w:rsidP="00EF782B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6C73F0" w:rsidRPr="00EF782B" w:rsidRDefault="006C73F0" w:rsidP="00EF782B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</w:rPr>
        <w:t>1. Obţinerea semipreparatelor cu un grad redus de complexitate</w:t>
      </w:r>
    </w:p>
    <w:p w:rsidR="006C73F0" w:rsidRPr="00EF782B" w:rsidRDefault="006C73F0" w:rsidP="00EF782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>2. Procese tehnologice de obţinere a preparatelor culinare cu grad redus de complexitate</w:t>
      </w:r>
    </w:p>
    <w:p w:rsidR="006C73F0" w:rsidRPr="00EF782B" w:rsidRDefault="006C73F0" w:rsidP="00EF782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>2.1.Tehnologia de obţinere a salatelor</w:t>
      </w:r>
    </w:p>
    <w:p w:rsidR="006C73F0" w:rsidRPr="00EF782B" w:rsidRDefault="006C73F0" w:rsidP="00EF782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>2.2.Tehnologia de obţinere a garniturilor</w:t>
      </w:r>
    </w:p>
    <w:p w:rsidR="006C73F0" w:rsidRPr="00EF782B" w:rsidRDefault="006C73F0" w:rsidP="00EF782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>2.3.Tehnologia de obţinere a preparatelor pentru micul dejun</w:t>
      </w:r>
    </w:p>
    <w:p w:rsidR="006C73F0" w:rsidRPr="00EF782B" w:rsidRDefault="006C73F0" w:rsidP="00EF782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>2.4.Tehnologia de obţinere a gustărilor</w:t>
      </w:r>
    </w:p>
    <w:p w:rsidR="006C73F0" w:rsidRPr="00EF782B" w:rsidRDefault="006C73F0" w:rsidP="00EF782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 xml:space="preserve"> 2.5.Tehnolgia de obţinere a antreurilor</w:t>
      </w:r>
    </w:p>
    <w:p w:rsidR="006C73F0" w:rsidRPr="00EF782B" w:rsidRDefault="006C73F0" w:rsidP="00EF782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>2.6.Tehnologia de obţinere a preparatelor lichide</w:t>
      </w:r>
    </w:p>
    <w:p w:rsidR="006C73F0" w:rsidRPr="00EF782B" w:rsidRDefault="006C73F0" w:rsidP="00EF782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>2.7.Tehnologia de obţinere a preparatelor servite ca prim fel</w:t>
      </w:r>
    </w:p>
    <w:p w:rsidR="006C73F0" w:rsidRPr="00EF782B" w:rsidRDefault="006C73F0" w:rsidP="00EF782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>2.8.Tehnologia de obţinere a preparatelor de bază</w:t>
      </w:r>
    </w:p>
    <w:p w:rsidR="006C73F0" w:rsidRPr="00EF782B" w:rsidRDefault="006C73F0" w:rsidP="00EF782B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>2.9.Tehnolgia de obţinere a dulciurilor de bucătărie</w:t>
      </w:r>
    </w:p>
    <w:p w:rsidR="006C73F0" w:rsidRPr="00EF782B" w:rsidRDefault="006C73F0" w:rsidP="00EF782B">
      <w:pPr>
        <w:spacing w:after="0" w:line="240" w:lineRule="auto"/>
        <w:rPr>
          <w:rFonts w:ascii="Times New Roman" w:hAnsi="Times New Roman" w:cs="Times New Roman"/>
          <w:bCs/>
        </w:rPr>
      </w:pPr>
    </w:p>
    <w:p w:rsidR="006C73F0" w:rsidRPr="00EF782B" w:rsidRDefault="006C73F0" w:rsidP="00EF782B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6C73F0" w:rsidRPr="00EF782B" w:rsidRDefault="006C73F0" w:rsidP="00EF782B">
      <w:pPr>
        <w:spacing w:after="0" w:line="240" w:lineRule="auto"/>
        <w:jc w:val="both"/>
        <w:rPr>
          <w:rFonts w:ascii="Times New Roman" w:hAnsi="Times New Roman"/>
          <w:bCs/>
        </w:rPr>
      </w:pPr>
      <w:r w:rsidRPr="00EF782B">
        <w:rPr>
          <w:rFonts w:ascii="Times New Roman" w:hAnsi="Times New Roman"/>
          <w:bCs/>
        </w:rPr>
        <w:t>1.Constanţa Brumar, Valentina Capotă, Elena Pascali, Marius Petre, Florian Lixandru; Angela Şandru</w:t>
      </w:r>
      <w:r w:rsidR="00472C88" w:rsidRPr="00EF782B">
        <w:rPr>
          <w:rFonts w:ascii="Times New Roman" w:hAnsi="Times New Roman"/>
          <w:bCs/>
        </w:rPr>
        <w:t xml:space="preserve"> (2011)</w:t>
      </w:r>
      <w:r w:rsidRPr="00EF782B">
        <w:rPr>
          <w:rFonts w:ascii="Times New Roman" w:hAnsi="Times New Roman"/>
          <w:bCs/>
        </w:rPr>
        <w:t xml:space="preserve">- </w:t>
      </w:r>
      <w:r w:rsidRPr="00EF782B">
        <w:rPr>
          <w:rFonts w:ascii="Times New Roman" w:hAnsi="Times New Roman"/>
          <w:bCs/>
          <w:i/>
        </w:rPr>
        <w:t>Manual de Turism şi alimentaţie, pentru clasa a X-</w:t>
      </w:r>
      <w:r w:rsidR="00472C88" w:rsidRPr="00EF782B">
        <w:rPr>
          <w:rFonts w:ascii="Times New Roman" w:hAnsi="Times New Roman"/>
          <w:bCs/>
        </w:rPr>
        <w:t>a, Editura CD PRESS</w:t>
      </w:r>
    </w:p>
    <w:p w:rsidR="006C73F0" w:rsidRPr="00EF782B" w:rsidRDefault="006C73F0" w:rsidP="00EF782B">
      <w:pPr>
        <w:spacing w:after="0" w:line="240" w:lineRule="auto"/>
        <w:jc w:val="both"/>
        <w:rPr>
          <w:rFonts w:ascii="Times New Roman" w:hAnsi="Times New Roman"/>
          <w:bCs/>
        </w:rPr>
      </w:pPr>
      <w:r w:rsidRPr="00EF782B">
        <w:rPr>
          <w:rFonts w:ascii="Times New Roman" w:hAnsi="Times New Roman"/>
          <w:bCs/>
        </w:rPr>
        <w:t xml:space="preserve">2. E. Dobrescu, S. </w:t>
      </w:r>
      <w:proofErr w:type="spellStart"/>
      <w:r w:rsidRPr="00EF782B">
        <w:rPr>
          <w:rFonts w:ascii="Times New Roman" w:hAnsi="Times New Roman"/>
          <w:bCs/>
        </w:rPr>
        <w:t>Stavrositu</w:t>
      </w:r>
      <w:proofErr w:type="spellEnd"/>
      <w:r w:rsidR="00472C88" w:rsidRPr="00EF782B">
        <w:rPr>
          <w:rFonts w:ascii="Times New Roman" w:hAnsi="Times New Roman"/>
          <w:bCs/>
        </w:rPr>
        <w:t xml:space="preserve"> (1996)</w:t>
      </w:r>
      <w:r w:rsidRPr="00EF782B">
        <w:rPr>
          <w:rFonts w:ascii="Times New Roman" w:hAnsi="Times New Roman" w:cs="Times New Roman"/>
          <w:bCs/>
        </w:rPr>
        <w:t xml:space="preserve"> - </w:t>
      </w:r>
      <w:r w:rsidRPr="00EF782B">
        <w:rPr>
          <w:rFonts w:ascii="Times New Roman" w:hAnsi="Times New Roman" w:cs="Times New Roman"/>
          <w:bCs/>
          <w:i/>
        </w:rPr>
        <w:t xml:space="preserve">Tehnica servirii consumatorilor </w:t>
      </w:r>
      <w:r w:rsidRPr="00EF782B">
        <w:rPr>
          <w:rFonts w:ascii="Times New Roman" w:hAnsi="Times New Roman" w:cs="Times New Roman"/>
          <w:bCs/>
        </w:rPr>
        <w:t>manual pentru clasele XI - XII,</w:t>
      </w:r>
      <w:r w:rsidR="00472C88" w:rsidRPr="00EF782B">
        <w:rPr>
          <w:rFonts w:ascii="Times New Roman" w:hAnsi="Times New Roman" w:cs="Times New Roman"/>
          <w:bCs/>
        </w:rPr>
        <w:t xml:space="preserve"> Ed. Didactică și pedagogică</w:t>
      </w:r>
    </w:p>
    <w:p w:rsidR="006C73F0" w:rsidRPr="00EF782B" w:rsidRDefault="006C73F0" w:rsidP="00EF782B">
      <w:pPr>
        <w:spacing w:after="0" w:line="240" w:lineRule="auto"/>
        <w:rPr>
          <w:rFonts w:ascii="Times New Roman" w:hAnsi="Times New Roman" w:cs="Times New Roman"/>
          <w:bCs/>
        </w:rPr>
      </w:pPr>
    </w:p>
    <w:p w:rsidR="009611AA" w:rsidRPr="00EF782B" w:rsidRDefault="009611AA" w:rsidP="00EF782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6C73F0" w:rsidRDefault="006C73F0" w:rsidP="00EF782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782B">
        <w:rPr>
          <w:rFonts w:ascii="Times New Roman" w:hAnsi="Times New Roman" w:cs="Times New Roman"/>
          <w:b/>
          <w:bCs/>
          <w:sz w:val="24"/>
          <w:szCs w:val="24"/>
        </w:rPr>
        <w:t>Modul IV. Sisteme de servire</w:t>
      </w:r>
    </w:p>
    <w:p w:rsidR="00EF782B" w:rsidRPr="00EF782B" w:rsidRDefault="00EF782B" w:rsidP="00EF782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C73F0" w:rsidRPr="00EF782B" w:rsidRDefault="006C73F0" w:rsidP="00EF782B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6C73F0" w:rsidRPr="00EF782B" w:rsidRDefault="006C73F0" w:rsidP="00EF782B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1.Servirea preparatelor şi a băuturilor în unităţile de alimentaţie</w:t>
      </w:r>
    </w:p>
    <w:p w:rsidR="006C73F0" w:rsidRPr="00EF782B" w:rsidRDefault="006C73F0" w:rsidP="00EF782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lastRenderedPageBreak/>
        <w:t>1.1. Obiecte de inventar utilizate la efectuarea mise-en-place-ului</w:t>
      </w:r>
    </w:p>
    <w:p w:rsidR="006C73F0" w:rsidRPr="00EF782B" w:rsidRDefault="006C73F0" w:rsidP="00EF782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1.2.Completarea mise-en-place-ului simplu (de întâmpinare) conform meniului comandat   </w:t>
      </w:r>
    </w:p>
    <w:p w:rsidR="006C73F0" w:rsidRPr="00EF782B" w:rsidRDefault="006C73F0" w:rsidP="00EF782B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1.2.1. Completarea mise-en-place-ului pentru dejun</w:t>
      </w:r>
    </w:p>
    <w:p w:rsidR="006C73F0" w:rsidRPr="00EF782B" w:rsidRDefault="006C73F0" w:rsidP="00EF782B">
      <w:pPr>
        <w:tabs>
          <w:tab w:val="left" w:pos="7215"/>
        </w:tabs>
        <w:spacing w:after="0" w:line="240" w:lineRule="auto"/>
        <w:ind w:left="708" w:firstLine="708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1.2.2. Completarea mise-en-place-ului pentru cină</w:t>
      </w:r>
      <w:r w:rsidRPr="00EF782B">
        <w:rPr>
          <w:rFonts w:ascii="Times New Roman" w:hAnsi="Times New Roman" w:cs="Times New Roman"/>
          <w:bCs/>
        </w:rPr>
        <w:tab/>
      </w:r>
    </w:p>
    <w:p w:rsidR="006C73F0" w:rsidRPr="00EF782B" w:rsidRDefault="006C73F0" w:rsidP="00EF782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1.3.Servirea preparatelor</w:t>
      </w:r>
    </w:p>
    <w:p w:rsidR="006C73F0" w:rsidRPr="00EF782B" w:rsidRDefault="006C73F0" w:rsidP="00EF782B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                        1.3.1. Servirea preparatelor la farfurie</w:t>
      </w:r>
    </w:p>
    <w:p w:rsidR="006C73F0" w:rsidRPr="00EF782B" w:rsidRDefault="006C73F0" w:rsidP="00EF782B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1.3.2.  Servirea băuturilor la pahar</w:t>
      </w:r>
    </w:p>
    <w:p w:rsidR="006C73F0" w:rsidRPr="00EF782B" w:rsidRDefault="006C73F0" w:rsidP="00EF782B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2. Debarasarea meselor în sala de servire</w:t>
      </w:r>
    </w:p>
    <w:p w:rsidR="006C73F0" w:rsidRPr="00EF782B" w:rsidRDefault="006C73F0" w:rsidP="00EF782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2.1.Tehnici specifice  de debarasare a obiectelor de inventar</w:t>
      </w:r>
    </w:p>
    <w:p w:rsidR="006C73F0" w:rsidRPr="00EF782B" w:rsidRDefault="006C73F0" w:rsidP="00EF782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                       2.1.1.Debarasarea farfuriilor şi a tacâmurilor</w:t>
      </w:r>
    </w:p>
    <w:p w:rsidR="006C73F0" w:rsidRPr="00EF782B" w:rsidRDefault="006C73F0" w:rsidP="00EF782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                     </w:t>
      </w:r>
      <w:r w:rsidR="00EF782B">
        <w:rPr>
          <w:rFonts w:ascii="Times New Roman" w:hAnsi="Times New Roman" w:cs="Times New Roman"/>
          <w:bCs/>
        </w:rPr>
        <w:t xml:space="preserve">   </w:t>
      </w:r>
      <w:r w:rsidRPr="00EF782B">
        <w:rPr>
          <w:rFonts w:ascii="Times New Roman" w:hAnsi="Times New Roman" w:cs="Times New Roman"/>
          <w:bCs/>
        </w:rPr>
        <w:t>2.1.2.Debarasarea obiectelor folosite la consumarea de băuturi nealcoolice calde</w:t>
      </w:r>
    </w:p>
    <w:p w:rsidR="006C73F0" w:rsidRPr="00EF782B" w:rsidRDefault="006C73F0" w:rsidP="00EF782B">
      <w:pPr>
        <w:tabs>
          <w:tab w:val="left" w:pos="709"/>
        </w:tabs>
        <w:spacing w:after="0" w:line="240" w:lineRule="auto"/>
        <w:ind w:left="708" w:firstLine="708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2.1.3. Debarasarea paharelor</w:t>
      </w:r>
    </w:p>
    <w:p w:rsidR="006C73F0" w:rsidRPr="00EF782B" w:rsidRDefault="006C73F0" w:rsidP="00EF782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                        2.1.4.  Debarasarea scrumierelor</w:t>
      </w:r>
    </w:p>
    <w:p w:rsidR="006C73F0" w:rsidRPr="00EF782B" w:rsidRDefault="006C73F0" w:rsidP="00EF782B">
      <w:pPr>
        <w:tabs>
          <w:tab w:val="left" w:pos="709"/>
          <w:tab w:val="left" w:pos="1985"/>
        </w:tabs>
        <w:spacing w:after="0" w:line="240" w:lineRule="auto"/>
        <w:ind w:left="708" w:firstLine="708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2.1.5.  Debarasarea altor obiecte de inventar</w:t>
      </w:r>
    </w:p>
    <w:p w:rsidR="006C73F0" w:rsidRPr="00EF782B" w:rsidRDefault="006C73F0" w:rsidP="00EF782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 xml:space="preserve">                        2.1.6.  Debarasarea resturilor alimentare şi nealimentare</w:t>
      </w:r>
    </w:p>
    <w:p w:rsidR="006C73F0" w:rsidRPr="00EF782B" w:rsidRDefault="006C73F0" w:rsidP="00EF782B">
      <w:pPr>
        <w:tabs>
          <w:tab w:val="left" w:pos="709"/>
        </w:tabs>
        <w:spacing w:after="0" w:line="240" w:lineRule="auto"/>
        <w:ind w:left="708" w:firstLine="708"/>
        <w:jc w:val="both"/>
        <w:rPr>
          <w:rFonts w:ascii="Times New Roman" w:hAnsi="Times New Roman" w:cs="Times New Roman"/>
          <w:bCs/>
        </w:rPr>
      </w:pPr>
      <w:r w:rsidRPr="00EF782B">
        <w:rPr>
          <w:rFonts w:ascii="Times New Roman" w:hAnsi="Times New Roman" w:cs="Times New Roman"/>
          <w:bCs/>
        </w:rPr>
        <w:t>2.1.7.  Debarasarea feţelor de masă</w:t>
      </w:r>
    </w:p>
    <w:p w:rsidR="006C73F0" w:rsidRPr="00EF782B" w:rsidRDefault="006C73F0" w:rsidP="00EF782B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6C73F0" w:rsidRPr="00EF782B" w:rsidRDefault="006C73F0" w:rsidP="00EF782B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6C73F0" w:rsidRPr="00EF782B" w:rsidRDefault="006C73F0" w:rsidP="00EF782B">
      <w:pPr>
        <w:spacing w:after="0" w:line="240" w:lineRule="auto"/>
        <w:jc w:val="both"/>
        <w:rPr>
          <w:rFonts w:ascii="Times New Roman" w:hAnsi="Times New Roman"/>
          <w:bCs/>
        </w:rPr>
      </w:pPr>
      <w:r w:rsidRPr="00EF782B">
        <w:rPr>
          <w:rFonts w:ascii="Times New Roman" w:hAnsi="Times New Roman"/>
          <w:bCs/>
        </w:rPr>
        <w:t>1.Constanţa Brumar, Valentina Capotă, Elena Pascali, Marius Petre, Florian Lixandru; Angela Şandru</w:t>
      </w:r>
      <w:r w:rsidR="001D42C0" w:rsidRPr="00EF782B">
        <w:rPr>
          <w:rFonts w:ascii="Times New Roman" w:hAnsi="Times New Roman"/>
          <w:bCs/>
        </w:rPr>
        <w:t xml:space="preserve"> (2011)</w:t>
      </w:r>
      <w:r w:rsidRPr="00EF782B">
        <w:rPr>
          <w:rFonts w:ascii="Times New Roman" w:hAnsi="Times New Roman"/>
          <w:bCs/>
        </w:rPr>
        <w:t xml:space="preserve">- </w:t>
      </w:r>
      <w:r w:rsidRPr="00EF782B">
        <w:rPr>
          <w:rFonts w:ascii="Times New Roman" w:hAnsi="Times New Roman"/>
          <w:bCs/>
          <w:i/>
        </w:rPr>
        <w:t>Manual de Turism şi alimentaţie, pentru clasa a X-</w:t>
      </w:r>
      <w:r w:rsidR="001D42C0" w:rsidRPr="00EF782B">
        <w:rPr>
          <w:rFonts w:ascii="Times New Roman" w:hAnsi="Times New Roman"/>
          <w:bCs/>
        </w:rPr>
        <w:t>a, Editura CD PRESS</w:t>
      </w:r>
    </w:p>
    <w:p w:rsidR="006C73F0" w:rsidRPr="00EF782B" w:rsidRDefault="006C73F0" w:rsidP="00EF782B">
      <w:pPr>
        <w:spacing w:after="0" w:line="240" w:lineRule="auto"/>
        <w:jc w:val="both"/>
        <w:rPr>
          <w:rFonts w:ascii="Times New Roman" w:hAnsi="Times New Roman"/>
          <w:bCs/>
        </w:rPr>
      </w:pPr>
      <w:r w:rsidRPr="00EF782B">
        <w:rPr>
          <w:rFonts w:ascii="Times New Roman" w:hAnsi="Times New Roman"/>
          <w:bCs/>
        </w:rPr>
        <w:t xml:space="preserve">2. E. Dobrescu, S. </w:t>
      </w:r>
      <w:proofErr w:type="spellStart"/>
      <w:r w:rsidRPr="00EF782B">
        <w:rPr>
          <w:rFonts w:ascii="Times New Roman" w:hAnsi="Times New Roman"/>
          <w:bCs/>
        </w:rPr>
        <w:t>Stavrositu</w:t>
      </w:r>
      <w:proofErr w:type="spellEnd"/>
      <w:r w:rsidR="001D42C0" w:rsidRPr="00EF782B">
        <w:rPr>
          <w:rFonts w:ascii="Times New Roman" w:hAnsi="Times New Roman"/>
          <w:bCs/>
        </w:rPr>
        <w:t xml:space="preserve"> (1996)</w:t>
      </w:r>
      <w:r w:rsidRPr="00EF782B">
        <w:rPr>
          <w:rFonts w:ascii="Times New Roman" w:hAnsi="Times New Roman" w:cs="Times New Roman"/>
          <w:bCs/>
        </w:rPr>
        <w:t xml:space="preserve"> - </w:t>
      </w:r>
      <w:r w:rsidRPr="00EF782B">
        <w:rPr>
          <w:rFonts w:ascii="Times New Roman" w:hAnsi="Times New Roman" w:cs="Times New Roman"/>
          <w:bCs/>
          <w:i/>
        </w:rPr>
        <w:t xml:space="preserve">Tehnica servirii consumatorilor </w:t>
      </w:r>
      <w:r w:rsidRPr="00EF782B">
        <w:rPr>
          <w:rFonts w:ascii="Times New Roman" w:hAnsi="Times New Roman" w:cs="Times New Roman"/>
          <w:bCs/>
        </w:rPr>
        <w:t>manual pentru clasele XI - XII,</w:t>
      </w:r>
      <w:r w:rsidR="001D42C0" w:rsidRPr="00EF782B">
        <w:rPr>
          <w:rFonts w:ascii="Times New Roman" w:hAnsi="Times New Roman" w:cs="Times New Roman"/>
          <w:bCs/>
        </w:rPr>
        <w:t xml:space="preserve"> Ed. Didactică și pedagogică</w:t>
      </w:r>
    </w:p>
    <w:p w:rsidR="006C73F0" w:rsidRPr="00EF782B" w:rsidRDefault="006C73F0" w:rsidP="00EF782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EB10D6" w:rsidRDefault="00D40193" w:rsidP="00EF782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782B">
        <w:rPr>
          <w:rFonts w:ascii="Times New Roman" w:hAnsi="Times New Roman" w:cs="Times New Roman"/>
          <w:b/>
          <w:bCs/>
          <w:sz w:val="24"/>
          <w:szCs w:val="24"/>
        </w:rPr>
        <w:t xml:space="preserve">Modul </w:t>
      </w:r>
      <w:r w:rsidR="00EB10D6" w:rsidRPr="00EF782B">
        <w:rPr>
          <w:rFonts w:ascii="Times New Roman" w:hAnsi="Times New Roman" w:cs="Times New Roman"/>
          <w:b/>
          <w:bCs/>
          <w:sz w:val="24"/>
          <w:szCs w:val="24"/>
        </w:rPr>
        <w:t>V. Bucovina</w:t>
      </w:r>
      <w:r w:rsidRPr="00EF782B">
        <w:rPr>
          <w:rFonts w:ascii="Times New Roman" w:hAnsi="Times New Roman" w:cs="Times New Roman"/>
          <w:b/>
          <w:bCs/>
          <w:sz w:val="24"/>
          <w:szCs w:val="24"/>
        </w:rPr>
        <w:t xml:space="preserve"> culi</w:t>
      </w:r>
      <w:r w:rsidR="00FA3759" w:rsidRPr="00EF782B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EF782B">
        <w:rPr>
          <w:rFonts w:ascii="Times New Roman" w:hAnsi="Times New Roman" w:cs="Times New Roman"/>
          <w:b/>
          <w:bCs/>
          <w:sz w:val="24"/>
          <w:szCs w:val="24"/>
        </w:rPr>
        <w:t>ară</w:t>
      </w:r>
      <w:r w:rsidR="00EB10D6" w:rsidRPr="00EF782B">
        <w:rPr>
          <w:rFonts w:ascii="Times New Roman" w:hAnsi="Times New Roman" w:cs="Times New Roman"/>
          <w:b/>
          <w:bCs/>
          <w:sz w:val="24"/>
          <w:szCs w:val="24"/>
        </w:rPr>
        <w:t xml:space="preserve"> (CDL) - Stagiu de pregătire practică</w:t>
      </w:r>
    </w:p>
    <w:p w:rsidR="00EF782B" w:rsidRPr="00EF782B" w:rsidRDefault="00EF782B" w:rsidP="00EF782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B10D6" w:rsidRPr="00EF782B" w:rsidRDefault="00EB10D6" w:rsidP="00EF782B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EF782B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326D34" w:rsidRPr="00EF782B" w:rsidRDefault="00326D34" w:rsidP="00EF782B">
      <w:pPr>
        <w:spacing w:after="0" w:line="240" w:lineRule="auto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  <w:b/>
        </w:rPr>
        <w:t>Cap.1. Bucătăria din Bucovina</w:t>
      </w:r>
      <w:r w:rsidRPr="00EF782B">
        <w:rPr>
          <w:rFonts w:ascii="Times New Roman" w:hAnsi="Times New Roman" w:cs="Times New Roman"/>
        </w:rPr>
        <w:br/>
        <w:t>1.1. Caracterizarea bucătăriei bucovinene;</w:t>
      </w:r>
      <w:r w:rsidRPr="00EF782B">
        <w:rPr>
          <w:rFonts w:ascii="Times New Roman" w:hAnsi="Times New Roman" w:cs="Times New Roman"/>
        </w:rPr>
        <w:br/>
        <w:t>1.2. Preparate culinare specifice localităților din Zona Bucovina</w:t>
      </w:r>
    </w:p>
    <w:p w:rsidR="00326D34" w:rsidRPr="00EF782B" w:rsidRDefault="00326D34" w:rsidP="00EF782B">
      <w:pPr>
        <w:spacing w:after="0" w:line="240" w:lineRule="auto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>1.3 Asocierea preparatelor culinare bucovinene cu băuturile specifice din zonă</w:t>
      </w:r>
    </w:p>
    <w:p w:rsidR="00326D34" w:rsidRPr="00EF782B" w:rsidRDefault="00326D34" w:rsidP="00EF782B">
      <w:pPr>
        <w:spacing w:after="0" w:line="240" w:lineRule="auto"/>
        <w:rPr>
          <w:rFonts w:ascii="Times New Roman" w:hAnsi="Times New Roman" w:cs="Times New Roman"/>
          <w:b/>
        </w:rPr>
      </w:pPr>
      <w:r w:rsidRPr="00EF782B">
        <w:rPr>
          <w:rFonts w:ascii="Times New Roman" w:hAnsi="Times New Roman" w:cs="Times New Roman"/>
          <w:b/>
        </w:rPr>
        <w:t>Cap. 2. Obiceiuri și tradiții din Bucovina;</w:t>
      </w:r>
    </w:p>
    <w:p w:rsidR="00326D34" w:rsidRPr="00EF782B" w:rsidRDefault="00326D34" w:rsidP="00EF782B">
      <w:pPr>
        <w:spacing w:after="0" w:line="240" w:lineRule="auto"/>
        <w:rPr>
          <w:rFonts w:ascii="Times New Roman" w:hAnsi="Times New Roman" w:cs="Times New Roman"/>
        </w:rPr>
      </w:pPr>
      <w:r w:rsidRPr="00EF782B">
        <w:rPr>
          <w:rFonts w:ascii="Times New Roman" w:hAnsi="Times New Roman" w:cs="Times New Roman"/>
        </w:rPr>
        <w:t>2.1. Festivaluri şi Sărbători în Bucovina</w:t>
      </w:r>
      <w:r w:rsidRPr="00EF782B">
        <w:rPr>
          <w:rFonts w:ascii="Times New Roman" w:hAnsi="Times New Roman" w:cs="Times New Roman"/>
        </w:rPr>
        <w:br/>
        <w:t>2.2. Obiceiuri si tradiţii culinare de peste an</w:t>
      </w:r>
    </w:p>
    <w:p w:rsidR="00326D34" w:rsidRPr="00EF782B" w:rsidRDefault="00326D34" w:rsidP="00EF782B">
      <w:pPr>
        <w:spacing w:after="0" w:line="240" w:lineRule="auto"/>
        <w:rPr>
          <w:rFonts w:ascii="Times New Roman" w:hAnsi="Times New Roman" w:cs="Times New Roman"/>
          <w:b/>
        </w:rPr>
      </w:pPr>
      <w:r w:rsidRPr="00EF782B">
        <w:rPr>
          <w:rFonts w:ascii="Times New Roman" w:hAnsi="Times New Roman" w:cs="Times New Roman"/>
          <w:b/>
        </w:rPr>
        <w:t xml:space="preserve">Cap.3.Influenţele culinare asupra preparatelor culinare bucovinene </w:t>
      </w:r>
    </w:p>
    <w:p w:rsidR="00326D34" w:rsidRPr="00EF782B" w:rsidRDefault="00326D34" w:rsidP="00EF782B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326D34" w:rsidRPr="00EF782B" w:rsidRDefault="00326D34" w:rsidP="00EF782B">
      <w:pPr>
        <w:spacing w:after="0" w:line="240" w:lineRule="auto"/>
        <w:rPr>
          <w:rFonts w:ascii="Times New Roman" w:hAnsi="Times New Roman" w:cs="Times New Roman"/>
          <w:b/>
          <w:i/>
          <w:u w:val="single"/>
        </w:rPr>
      </w:pPr>
      <w:r w:rsidRPr="00EF782B">
        <w:rPr>
          <w:rFonts w:ascii="Times New Roman" w:hAnsi="Times New Roman" w:cs="Times New Roman"/>
          <w:b/>
          <w:i/>
          <w:u w:val="single"/>
        </w:rPr>
        <w:t>Bibliografie:</w:t>
      </w:r>
    </w:p>
    <w:p w:rsidR="00326D34" w:rsidRPr="00EF782B" w:rsidRDefault="00326D34" w:rsidP="00EF782B">
      <w:pPr>
        <w:pStyle w:val="Default"/>
        <w:rPr>
          <w:sz w:val="22"/>
          <w:szCs w:val="22"/>
        </w:rPr>
      </w:pPr>
      <w:r w:rsidRPr="00EF782B">
        <w:rPr>
          <w:sz w:val="22"/>
          <w:szCs w:val="22"/>
        </w:rPr>
        <w:t>1</w:t>
      </w:r>
      <w:r w:rsidR="006C73F0" w:rsidRPr="00EF782B">
        <w:rPr>
          <w:sz w:val="22"/>
          <w:szCs w:val="22"/>
        </w:rPr>
        <w:t>.</w:t>
      </w:r>
      <w:r w:rsidRPr="00EF782B">
        <w:rPr>
          <w:sz w:val="22"/>
          <w:szCs w:val="22"/>
        </w:rPr>
        <w:t xml:space="preserve"> Brumar, Constanţa şi colab. (2011) – </w:t>
      </w:r>
      <w:r w:rsidRPr="00EF782B">
        <w:rPr>
          <w:b/>
          <w:bCs/>
          <w:i/>
          <w:iCs/>
          <w:sz w:val="22"/>
          <w:szCs w:val="22"/>
        </w:rPr>
        <w:t>Turism și alimentație, manual pentru clasa a X – a</w:t>
      </w:r>
      <w:r w:rsidRPr="00EF782B">
        <w:rPr>
          <w:sz w:val="22"/>
          <w:szCs w:val="22"/>
        </w:rPr>
        <w:t xml:space="preserve">, Bucureşti: Editura CD Press </w:t>
      </w:r>
    </w:p>
    <w:p w:rsidR="00326D34" w:rsidRPr="00EF782B" w:rsidRDefault="00326D34" w:rsidP="00EF782B">
      <w:pPr>
        <w:pStyle w:val="Default"/>
        <w:rPr>
          <w:sz w:val="22"/>
          <w:szCs w:val="22"/>
        </w:rPr>
      </w:pPr>
      <w:r w:rsidRPr="00EF782B">
        <w:rPr>
          <w:sz w:val="22"/>
          <w:szCs w:val="22"/>
        </w:rPr>
        <w:t xml:space="preserve">3. Dincă, Cristian (2008) – </w:t>
      </w:r>
      <w:r w:rsidRPr="00EF782B">
        <w:rPr>
          <w:b/>
          <w:bCs/>
          <w:i/>
          <w:iCs/>
          <w:sz w:val="22"/>
          <w:szCs w:val="22"/>
        </w:rPr>
        <w:t xml:space="preserve">Ospătar. Manual pentru calificarea ospătar (chelner), </w:t>
      </w:r>
      <w:r w:rsidR="00332595" w:rsidRPr="00EF782B">
        <w:rPr>
          <w:b/>
          <w:bCs/>
          <w:i/>
          <w:iCs/>
          <w:sz w:val="22"/>
          <w:szCs w:val="22"/>
        </w:rPr>
        <w:t>vânzător</w:t>
      </w:r>
      <w:r w:rsidRPr="00EF782B">
        <w:rPr>
          <w:b/>
          <w:bCs/>
          <w:i/>
          <w:iCs/>
          <w:sz w:val="22"/>
          <w:szCs w:val="22"/>
        </w:rPr>
        <w:t xml:space="preserve"> în unități de alimentație publică, </w:t>
      </w:r>
      <w:r w:rsidRPr="00EF782B">
        <w:rPr>
          <w:sz w:val="22"/>
          <w:szCs w:val="22"/>
        </w:rPr>
        <w:t xml:space="preserve">Bucureşti: Ed. Didactică şi Pedagogică R.A.; </w:t>
      </w:r>
    </w:p>
    <w:p w:rsidR="00326D34" w:rsidRPr="00EF782B" w:rsidRDefault="006C73F0" w:rsidP="00EF782B">
      <w:pPr>
        <w:pStyle w:val="Default"/>
        <w:rPr>
          <w:sz w:val="22"/>
          <w:szCs w:val="22"/>
        </w:rPr>
      </w:pPr>
      <w:r w:rsidRPr="00EF782B">
        <w:rPr>
          <w:sz w:val="22"/>
          <w:szCs w:val="22"/>
        </w:rPr>
        <w:t>3</w:t>
      </w:r>
      <w:r w:rsidR="00326D34" w:rsidRPr="00EF782B">
        <w:rPr>
          <w:sz w:val="22"/>
          <w:szCs w:val="22"/>
        </w:rPr>
        <w:t xml:space="preserve">. </w:t>
      </w:r>
      <w:proofErr w:type="spellStart"/>
      <w:r w:rsidR="00326D34" w:rsidRPr="00EF782B">
        <w:rPr>
          <w:sz w:val="22"/>
          <w:szCs w:val="22"/>
        </w:rPr>
        <w:t>Stavrositu</w:t>
      </w:r>
      <w:proofErr w:type="spellEnd"/>
      <w:r w:rsidR="00326D34" w:rsidRPr="00EF782B">
        <w:rPr>
          <w:sz w:val="22"/>
          <w:szCs w:val="22"/>
        </w:rPr>
        <w:t xml:space="preserve">, Stere (2006) – </w:t>
      </w:r>
      <w:r w:rsidR="00326D34" w:rsidRPr="00EF782B">
        <w:rPr>
          <w:b/>
          <w:bCs/>
          <w:i/>
          <w:iCs/>
          <w:sz w:val="22"/>
          <w:szCs w:val="22"/>
        </w:rPr>
        <w:t>Arta serviciilor în restaurante, baruri, gastronomie, hoteluri, pensiuni turistice</w:t>
      </w:r>
      <w:r w:rsidR="00326D34" w:rsidRPr="00EF782B">
        <w:rPr>
          <w:sz w:val="22"/>
          <w:szCs w:val="22"/>
        </w:rPr>
        <w:t xml:space="preserve">, Bucureşti: Fundaţia Arta serviciilor în turism. </w:t>
      </w:r>
    </w:p>
    <w:sectPr w:rsidR="00326D34" w:rsidRPr="00EF782B" w:rsidSect="004B311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D9B" w:rsidRDefault="00127D9B">
      <w:pPr>
        <w:spacing w:after="0" w:line="240" w:lineRule="auto"/>
      </w:pPr>
      <w:r>
        <w:separator/>
      </w:r>
    </w:p>
  </w:endnote>
  <w:endnote w:type="continuationSeparator" w:id="0">
    <w:p w:rsidR="00127D9B" w:rsidRDefault="00127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D9B" w:rsidRDefault="00127D9B">
      <w:pPr>
        <w:spacing w:after="0" w:line="240" w:lineRule="auto"/>
      </w:pPr>
      <w:r>
        <w:separator/>
      </w:r>
    </w:p>
  </w:footnote>
  <w:footnote w:type="continuationSeparator" w:id="0">
    <w:p w:rsidR="00127D9B" w:rsidRDefault="00127D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Tabel"/>
      <w:tblW w:w="928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668"/>
      <w:gridCol w:w="5670"/>
      <w:gridCol w:w="1950"/>
    </w:tblGrid>
    <w:tr w:rsidR="00003CB6" w:rsidTr="00003CB6">
      <w:tc>
        <w:tcPr>
          <w:tcW w:w="1668" w:type="dxa"/>
          <w:vAlign w:val="center"/>
        </w:tcPr>
        <w:p w:rsidR="00003CB6" w:rsidRDefault="00003CB6" w:rsidP="004600E2">
          <w:pPr>
            <w:jc w:val="center"/>
          </w:pPr>
          <w:r>
            <w:rPr>
              <w:noProof/>
              <w:lang w:eastAsia="ro-RO"/>
            </w:rPr>
            <w:drawing>
              <wp:inline distT="0" distB="0" distL="0" distR="0">
                <wp:extent cx="864973" cy="858880"/>
                <wp:effectExtent l="0" t="0" r="0" b="0"/>
                <wp:docPr id="7" name="Picture 9" descr="C:\Users\admin\Desktop\sigl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esktop\sigl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8889" cy="8627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:rsidR="00003CB6" w:rsidRPr="008803E7" w:rsidRDefault="00003CB6" w:rsidP="004600E2">
          <w:pPr>
            <w:pBdr>
              <w:bottom w:val="single" w:sz="4" w:space="1" w:color="auto"/>
            </w:pBdr>
            <w:jc w:val="center"/>
            <w:rPr>
              <w:bCs/>
              <w:caps/>
              <w:sz w:val="22"/>
              <w:szCs w:val="22"/>
            </w:rPr>
          </w:pPr>
          <w:r w:rsidRPr="008803E7">
            <w:rPr>
              <w:bCs/>
              <w:caps/>
              <w:sz w:val="22"/>
              <w:szCs w:val="22"/>
            </w:rPr>
            <w:t>Ministerul Educației NAŢIONALE</w:t>
          </w:r>
        </w:p>
        <w:p w:rsidR="00003CB6" w:rsidRPr="008803E7" w:rsidRDefault="00003CB6" w:rsidP="004600E2">
          <w:pPr>
            <w:pBdr>
              <w:bottom w:val="single" w:sz="4" w:space="1" w:color="auto"/>
            </w:pBdr>
            <w:jc w:val="center"/>
            <w:rPr>
              <w:b/>
              <w:bCs/>
              <w:caps/>
              <w:sz w:val="22"/>
              <w:szCs w:val="22"/>
            </w:rPr>
          </w:pPr>
          <w:r w:rsidRPr="008803E7">
            <w:rPr>
              <w:b/>
              <w:bCs/>
              <w:caps/>
              <w:sz w:val="22"/>
              <w:szCs w:val="22"/>
            </w:rPr>
            <w:t>Colegiul  Economic  „Dimitrie  Cantemir”  Suceava</w:t>
          </w:r>
        </w:p>
        <w:p w:rsidR="00003CB6" w:rsidRPr="008803E7" w:rsidRDefault="00003CB6" w:rsidP="004600E2">
          <w:pPr>
            <w:pBdr>
              <w:bottom w:val="single" w:sz="4" w:space="1" w:color="auto"/>
            </w:pBdr>
            <w:jc w:val="center"/>
            <w:rPr>
              <w:sz w:val="20"/>
              <w:szCs w:val="20"/>
            </w:rPr>
          </w:pPr>
          <w:r w:rsidRPr="008803E7">
            <w:rPr>
              <w:sz w:val="20"/>
              <w:szCs w:val="20"/>
            </w:rPr>
            <w:t>Str. prof. Leca Morariu, nr. 17 A, cod 720174</w:t>
          </w:r>
        </w:p>
        <w:p w:rsidR="00003CB6" w:rsidRPr="008803E7" w:rsidRDefault="00003CB6" w:rsidP="004600E2">
          <w:pPr>
            <w:pBdr>
              <w:bottom w:val="single" w:sz="4" w:space="1" w:color="auto"/>
            </w:pBdr>
            <w:jc w:val="center"/>
            <w:rPr>
              <w:sz w:val="15"/>
              <w:szCs w:val="15"/>
            </w:rPr>
          </w:pPr>
          <w:r w:rsidRPr="008803E7">
            <w:rPr>
              <w:sz w:val="15"/>
              <w:szCs w:val="15"/>
            </w:rPr>
            <w:t xml:space="preserve">tel./ fax: 0230-520462; e-mail: </w:t>
          </w:r>
          <w:hyperlink r:id="rId2" w:history="1">
            <w:r w:rsidRPr="008803E7">
              <w:rPr>
                <w:rStyle w:val="Hyperlink"/>
                <w:sz w:val="15"/>
                <w:szCs w:val="15"/>
              </w:rPr>
              <w:t>economic.suceava@yahoo.com</w:t>
            </w:r>
          </w:hyperlink>
          <w:r w:rsidRPr="008803E7">
            <w:rPr>
              <w:rStyle w:val="Hyperlink"/>
              <w:sz w:val="15"/>
              <w:szCs w:val="15"/>
            </w:rPr>
            <w:t xml:space="preserve">; </w:t>
          </w:r>
          <w:r w:rsidRPr="008803E7">
            <w:rPr>
              <w:sz w:val="15"/>
              <w:szCs w:val="15"/>
            </w:rPr>
            <w:t>http://www.cedcsv.ro</w:t>
          </w:r>
        </w:p>
        <w:p w:rsidR="00003CB6" w:rsidRPr="009425C5" w:rsidRDefault="00003CB6" w:rsidP="004600E2">
          <w:pPr>
            <w:jc w:val="right"/>
            <w:rPr>
              <w:i/>
              <w:sz w:val="15"/>
              <w:szCs w:val="15"/>
            </w:rPr>
          </w:pPr>
          <w:r w:rsidRPr="009425C5">
            <w:rPr>
              <w:i/>
              <w:sz w:val="15"/>
              <w:szCs w:val="15"/>
            </w:rPr>
            <w:t>Operator de date cu caracter personal nr. 34253</w:t>
          </w:r>
        </w:p>
      </w:tc>
      <w:tc>
        <w:tcPr>
          <w:tcW w:w="1950" w:type="dxa"/>
          <w:vAlign w:val="center"/>
        </w:tcPr>
        <w:p w:rsidR="00003CB6" w:rsidRDefault="00003CB6" w:rsidP="004600E2">
          <w:pPr>
            <w:jc w:val="center"/>
          </w:pPr>
          <w:r>
            <w:rPr>
              <w:noProof/>
              <w:lang w:eastAsia="ro-RO"/>
            </w:rPr>
            <w:drawing>
              <wp:inline distT="0" distB="0" distL="0" distR="0">
                <wp:extent cx="1171177" cy="484385"/>
                <wp:effectExtent l="0" t="0" r="0" b="0"/>
                <wp:docPr id="8" name="Picture 1" descr="Image result for romania20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age result for romania20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7550" cy="4870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C1E65" w:rsidRPr="00472C88" w:rsidRDefault="00127D9B" w:rsidP="00472C88">
    <w:pPr>
      <w:pStyle w:val="Antet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2256"/>
    <w:multiLevelType w:val="hybridMultilevel"/>
    <w:tmpl w:val="961085A8"/>
    <w:lvl w:ilvl="0" w:tplc="EB4EBB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157C73"/>
    <w:multiLevelType w:val="multilevel"/>
    <w:tmpl w:val="E690B6C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46" w:hanging="1440"/>
      </w:pPr>
      <w:rPr>
        <w:rFonts w:hint="default"/>
      </w:rPr>
    </w:lvl>
  </w:abstractNum>
  <w:abstractNum w:abstractNumId="2">
    <w:nsid w:val="0558394D"/>
    <w:multiLevelType w:val="multilevel"/>
    <w:tmpl w:val="F3D861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B0328C4"/>
    <w:multiLevelType w:val="hybridMultilevel"/>
    <w:tmpl w:val="1880393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24D2A"/>
    <w:multiLevelType w:val="hybridMultilevel"/>
    <w:tmpl w:val="274844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31141"/>
    <w:multiLevelType w:val="hybridMultilevel"/>
    <w:tmpl w:val="C08E951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A2D8B"/>
    <w:multiLevelType w:val="hybridMultilevel"/>
    <w:tmpl w:val="810E929C"/>
    <w:lvl w:ilvl="0" w:tplc="5970B3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A173F"/>
    <w:multiLevelType w:val="hybridMultilevel"/>
    <w:tmpl w:val="CB7C0320"/>
    <w:lvl w:ilvl="0" w:tplc="432A30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F967B90"/>
    <w:multiLevelType w:val="hybridMultilevel"/>
    <w:tmpl w:val="4DF64964"/>
    <w:lvl w:ilvl="0" w:tplc="0418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59504BC"/>
    <w:multiLevelType w:val="hybridMultilevel"/>
    <w:tmpl w:val="9E7C6A38"/>
    <w:lvl w:ilvl="0" w:tplc="A84A96B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291" w:hanging="360"/>
      </w:pPr>
    </w:lvl>
    <w:lvl w:ilvl="2" w:tplc="0418001B" w:tentative="1">
      <w:start w:val="1"/>
      <w:numFmt w:val="lowerRoman"/>
      <w:lvlText w:val="%3."/>
      <w:lvlJc w:val="right"/>
      <w:pPr>
        <w:ind w:left="3011" w:hanging="180"/>
      </w:pPr>
    </w:lvl>
    <w:lvl w:ilvl="3" w:tplc="0418000F" w:tentative="1">
      <w:start w:val="1"/>
      <w:numFmt w:val="decimal"/>
      <w:lvlText w:val="%4."/>
      <w:lvlJc w:val="left"/>
      <w:pPr>
        <w:ind w:left="3731" w:hanging="360"/>
      </w:pPr>
    </w:lvl>
    <w:lvl w:ilvl="4" w:tplc="04180019" w:tentative="1">
      <w:start w:val="1"/>
      <w:numFmt w:val="lowerLetter"/>
      <w:lvlText w:val="%5."/>
      <w:lvlJc w:val="left"/>
      <w:pPr>
        <w:ind w:left="4451" w:hanging="360"/>
      </w:pPr>
    </w:lvl>
    <w:lvl w:ilvl="5" w:tplc="0418001B" w:tentative="1">
      <w:start w:val="1"/>
      <w:numFmt w:val="lowerRoman"/>
      <w:lvlText w:val="%6."/>
      <w:lvlJc w:val="right"/>
      <w:pPr>
        <w:ind w:left="5171" w:hanging="180"/>
      </w:pPr>
    </w:lvl>
    <w:lvl w:ilvl="6" w:tplc="0418000F" w:tentative="1">
      <w:start w:val="1"/>
      <w:numFmt w:val="decimal"/>
      <w:lvlText w:val="%7."/>
      <w:lvlJc w:val="left"/>
      <w:pPr>
        <w:ind w:left="5891" w:hanging="360"/>
      </w:pPr>
    </w:lvl>
    <w:lvl w:ilvl="7" w:tplc="04180019" w:tentative="1">
      <w:start w:val="1"/>
      <w:numFmt w:val="lowerLetter"/>
      <w:lvlText w:val="%8."/>
      <w:lvlJc w:val="left"/>
      <w:pPr>
        <w:ind w:left="6611" w:hanging="360"/>
      </w:pPr>
    </w:lvl>
    <w:lvl w:ilvl="8" w:tplc="0418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569D1B8C"/>
    <w:multiLevelType w:val="hybridMultilevel"/>
    <w:tmpl w:val="C064395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3E022F"/>
    <w:multiLevelType w:val="hybridMultilevel"/>
    <w:tmpl w:val="5F94227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206B39"/>
    <w:multiLevelType w:val="multilevel"/>
    <w:tmpl w:val="7CAEA04A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7D062C42"/>
    <w:multiLevelType w:val="hybridMultilevel"/>
    <w:tmpl w:val="87CAC48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560519"/>
    <w:multiLevelType w:val="hybridMultilevel"/>
    <w:tmpl w:val="19DC5394"/>
    <w:lvl w:ilvl="0" w:tplc="7F0EBB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4"/>
  </w:num>
  <w:num w:numId="5">
    <w:abstractNumId w:val="13"/>
  </w:num>
  <w:num w:numId="6">
    <w:abstractNumId w:val="8"/>
  </w:num>
  <w:num w:numId="7">
    <w:abstractNumId w:val="0"/>
  </w:num>
  <w:num w:numId="8">
    <w:abstractNumId w:val="11"/>
  </w:num>
  <w:num w:numId="9">
    <w:abstractNumId w:val="12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6"/>
  </w:num>
  <w:num w:numId="17">
    <w:abstractNumId w:val="10"/>
  </w:num>
  <w:num w:numId="18">
    <w:abstractNumId w:val="3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DAE"/>
    <w:rsid w:val="00003CB6"/>
    <w:rsid w:val="00020D02"/>
    <w:rsid w:val="00024F43"/>
    <w:rsid w:val="00087498"/>
    <w:rsid w:val="000D3448"/>
    <w:rsid w:val="00127B7C"/>
    <w:rsid w:val="00127D9B"/>
    <w:rsid w:val="001D42C0"/>
    <w:rsid w:val="002250FD"/>
    <w:rsid w:val="002632D8"/>
    <w:rsid w:val="00326D34"/>
    <w:rsid w:val="00332595"/>
    <w:rsid w:val="00370118"/>
    <w:rsid w:val="003D58E4"/>
    <w:rsid w:val="003E1073"/>
    <w:rsid w:val="00472C88"/>
    <w:rsid w:val="004B3115"/>
    <w:rsid w:val="0057081A"/>
    <w:rsid w:val="0069366C"/>
    <w:rsid w:val="006C73F0"/>
    <w:rsid w:val="00742616"/>
    <w:rsid w:val="00755589"/>
    <w:rsid w:val="00757CB6"/>
    <w:rsid w:val="00786E2D"/>
    <w:rsid w:val="007B3F0E"/>
    <w:rsid w:val="0080244A"/>
    <w:rsid w:val="00844410"/>
    <w:rsid w:val="00864E4A"/>
    <w:rsid w:val="0087090C"/>
    <w:rsid w:val="008A424F"/>
    <w:rsid w:val="009611AA"/>
    <w:rsid w:val="00971660"/>
    <w:rsid w:val="00A12FDD"/>
    <w:rsid w:val="00A1336C"/>
    <w:rsid w:val="00AD3B7B"/>
    <w:rsid w:val="00B52477"/>
    <w:rsid w:val="00BE4DAE"/>
    <w:rsid w:val="00BF23D3"/>
    <w:rsid w:val="00C001AD"/>
    <w:rsid w:val="00C45750"/>
    <w:rsid w:val="00C850DC"/>
    <w:rsid w:val="00C92CB6"/>
    <w:rsid w:val="00D40193"/>
    <w:rsid w:val="00D90F99"/>
    <w:rsid w:val="00E3462C"/>
    <w:rsid w:val="00E730A0"/>
    <w:rsid w:val="00E76BBA"/>
    <w:rsid w:val="00EB10D6"/>
    <w:rsid w:val="00EF782B"/>
    <w:rsid w:val="00FA3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11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001AD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ntetCaracter">
    <w:name w:val="Antet Caracter"/>
    <w:basedOn w:val="Fontdeparagrafimplicit"/>
    <w:link w:val="Antet"/>
    <w:uiPriority w:val="99"/>
    <w:rsid w:val="00C001AD"/>
    <w:rPr>
      <w:rFonts w:ascii="Calibri" w:eastAsia="Calibri" w:hAnsi="Calibri" w:cs="Times New Roman"/>
    </w:rPr>
  </w:style>
  <w:style w:type="character" w:styleId="Hyperlink">
    <w:name w:val="Hyperlink"/>
    <w:semiHidden/>
    <w:unhideWhenUsed/>
    <w:rsid w:val="00C001AD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A12FDD"/>
    <w:pPr>
      <w:ind w:left="720"/>
      <w:contextualSpacing/>
    </w:pPr>
  </w:style>
  <w:style w:type="paragraph" w:customStyle="1" w:styleId="Default">
    <w:name w:val="Default"/>
    <w:rsid w:val="00326D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semiHidden/>
    <w:unhideWhenUsed/>
    <w:rsid w:val="00472C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472C88"/>
  </w:style>
  <w:style w:type="table" w:styleId="GrilTabel">
    <w:name w:val="Table Grid"/>
    <w:basedOn w:val="TabelNormal"/>
    <w:uiPriority w:val="59"/>
    <w:rsid w:val="00472C88"/>
    <w:pPr>
      <w:spacing w:after="0" w:line="240" w:lineRule="auto"/>
      <w:jc w:val="both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47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72C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9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economic.suceava@yahoo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1106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 panaite</dc:creator>
  <cp:lastModifiedBy>Windows User</cp:lastModifiedBy>
  <cp:revision>18</cp:revision>
  <dcterms:created xsi:type="dcterms:W3CDTF">2018-07-03T19:27:00Z</dcterms:created>
  <dcterms:modified xsi:type="dcterms:W3CDTF">2019-07-01T14:17:00Z</dcterms:modified>
</cp:coreProperties>
</file>